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Web"/>
        <w:spacing w:lineRule="auto" w:line="360" w:beforeAutospacing="0" w:before="280" w:afterAutospacing="0" w:after="0"/>
        <w:jc w:val="both"/>
        <w:rPr/>
      </w:pPr>
      <w:r>
        <w:rPr>
          <w:b/>
          <w:bCs/>
          <w:color w:val="000000"/>
          <w:sz w:val="28"/>
          <w:szCs w:val="28"/>
        </w:rPr>
        <w:t xml:space="preserve">УДК. </w:t>
      </w:r>
      <w:r>
        <w:rPr>
          <w:color w:val="000000"/>
          <w:sz w:val="28"/>
          <w:szCs w:val="28"/>
        </w:rPr>
        <w:t>338.24</w:t>
      </w:r>
    </w:p>
    <w:p>
      <w:pPr>
        <w:pStyle w:val="NormalWeb"/>
        <w:spacing w:lineRule="auto" w:line="360" w:beforeAutospacing="0" w:before="109" w:afterAutospacing="0" w:after="0"/>
        <w:jc w:val="center"/>
        <w:rPr/>
      </w:pPr>
      <w:r>
        <w:rPr>
          <w:b/>
          <w:bCs/>
          <w:color w:val="000000"/>
          <w:sz w:val="28"/>
          <w:szCs w:val="28"/>
        </w:rPr>
        <w:t>Управление современной сельскохозяйственной организацией (предприятием)</w:t>
      </w:r>
    </w:p>
    <w:p>
      <w:pPr>
        <w:pStyle w:val="NormalWeb"/>
        <w:spacing w:lineRule="auto" w:line="360" w:beforeAutospacing="0" w:before="109" w:afterAutospacing="0" w:after="0"/>
        <w:jc w:val="center"/>
        <w:rPr/>
      </w:pPr>
      <w:r>
        <w:rPr>
          <w:b/>
          <w:bCs/>
          <w:color w:val="000000"/>
          <w:sz w:val="28"/>
          <w:szCs w:val="28"/>
          <w:lang w:val="en-US"/>
        </w:rPr>
        <w:t>Management of a modern agricultural organization (enterprise)</w:t>
      </w:r>
    </w:p>
    <w:p>
      <w:pPr>
        <w:pStyle w:val="NormalWeb"/>
        <w:spacing w:lineRule="auto" w:line="360" w:beforeAutospacing="0" w:before="0" w:afterAutospacing="0" w:after="0"/>
        <w:jc w:val="right"/>
        <w:rPr/>
      </w:pPr>
      <w:r>
        <w:rPr>
          <w:color w:val="000000"/>
          <w:sz w:val="28"/>
          <w:szCs w:val="28"/>
        </w:rPr>
        <w:t>Ларин Михаил Вячеславович</w:t>
      </w:r>
    </w:p>
    <w:p>
      <w:pPr>
        <w:pStyle w:val="NormalWeb"/>
        <w:spacing w:lineRule="auto" w:line="360" w:beforeAutospacing="0" w:before="0" w:afterAutospacing="0" w:after="0"/>
        <w:jc w:val="right"/>
        <w:rPr/>
      </w:pPr>
      <w:r>
        <w:rPr>
          <w:color w:val="000000"/>
          <w:sz w:val="28"/>
          <w:szCs w:val="28"/>
        </w:rPr>
        <w:t>Аспирант 1 курса, направление подготовки</w:t>
      </w:r>
    </w:p>
    <w:p>
      <w:pPr>
        <w:pStyle w:val="NormalWeb"/>
        <w:spacing w:lineRule="auto" w:line="360" w:beforeAutospacing="0" w:before="0" w:afterAutospacing="0" w:after="0"/>
        <w:jc w:val="right"/>
        <w:rPr/>
      </w:pPr>
      <w:r>
        <w:rPr>
          <w:color w:val="000000"/>
          <w:sz w:val="28"/>
          <w:szCs w:val="28"/>
        </w:rPr>
        <w:t xml:space="preserve"> </w:t>
      </w:r>
      <w:r>
        <w:rPr>
          <w:sz w:val="28"/>
          <w:szCs w:val="28"/>
        </w:rPr>
        <w:t>«Экономика и управление в АПК»,</w:t>
      </w:r>
    </w:p>
    <w:p>
      <w:pPr>
        <w:pStyle w:val="NormalWeb"/>
        <w:spacing w:lineRule="auto" w:line="360" w:beforeAutospacing="0" w:before="0" w:afterAutospacing="0" w:after="0"/>
        <w:jc w:val="right"/>
        <w:rPr/>
      </w:pPr>
      <w:r>
        <w:rPr>
          <w:sz w:val="28"/>
          <w:szCs w:val="28"/>
        </w:rPr>
        <w:t>Профиль «Региональная и отраслевая экономика»</w:t>
      </w:r>
    </w:p>
    <w:p>
      <w:pPr>
        <w:pStyle w:val="NormalWeb"/>
        <w:spacing w:lineRule="auto" w:line="360" w:beforeAutospacing="0" w:before="0" w:afterAutospacing="0" w:after="0"/>
        <w:jc w:val="right"/>
        <w:rPr/>
      </w:pPr>
      <w:r>
        <w:rPr>
          <w:color w:val="000000"/>
          <w:sz w:val="28"/>
          <w:szCs w:val="28"/>
        </w:rPr>
        <w:t>Уральский  государственный аграрный университет</w:t>
      </w:r>
    </w:p>
    <w:p>
      <w:pPr>
        <w:pStyle w:val="NormalWeb"/>
        <w:spacing w:lineRule="auto" w:line="360" w:beforeAutospacing="0" w:before="0" w:afterAutospacing="0" w:after="0"/>
        <w:jc w:val="right"/>
        <w:rPr/>
      </w:pPr>
      <w:r>
        <w:rPr>
          <w:color w:val="000000"/>
          <w:sz w:val="28"/>
          <w:szCs w:val="28"/>
          <w:lang w:val="en-US"/>
        </w:rPr>
        <w:t>e</w:t>
      </w:r>
      <w:r>
        <w:rPr>
          <w:color w:val="000000"/>
          <w:sz w:val="28"/>
          <w:szCs w:val="28"/>
        </w:rPr>
        <w:t>-</w:t>
      </w:r>
      <w:r>
        <w:rPr>
          <w:color w:val="000000"/>
          <w:sz w:val="28"/>
          <w:szCs w:val="28"/>
          <w:lang w:val="en-US"/>
        </w:rPr>
        <w:t>mail</w:t>
      </w:r>
      <w:r>
        <w:rPr>
          <w:color w:val="000000"/>
          <w:sz w:val="28"/>
          <w:szCs w:val="28"/>
        </w:rPr>
        <w:t xml:space="preserve">:  </w:t>
      </w:r>
      <w:r>
        <w:rPr>
          <w:color w:val="000000"/>
          <w:sz w:val="28"/>
          <w:szCs w:val="28"/>
          <w:lang w:val="en-US"/>
        </w:rPr>
        <w:t>lar</w:t>
      </w:r>
      <w:r>
        <w:rPr>
          <w:color w:val="000000"/>
          <w:sz w:val="28"/>
          <w:szCs w:val="28"/>
        </w:rPr>
        <w:t>.</w:t>
      </w:r>
      <w:r>
        <w:rPr>
          <w:color w:val="000000"/>
          <w:sz w:val="28"/>
          <w:szCs w:val="28"/>
          <w:lang w:val="en-US"/>
        </w:rPr>
        <w:t>mic</w:t>
      </w:r>
      <w:r>
        <w:rPr>
          <w:color w:val="000000"/>
          <w:sz w:val="28"/>
          <w:szCs w:val="28"/>
        </w:rPr>
        <w:t>@</w:t>
      </w:r>
      <w:r>
        <w:rPr>
          <w:color w:val="000000"/>
          <w:sz w:val="28"/>
          <w:szCs w:val="28"/>
          <w:lang w:val="en-US"/>
        </w:rPr>
        <w:t>yandex</w:t>
      </w:r>
      <w:r>
        <w:rPr>
          <w:color w:val="000000"/>
          <w:sz w:val="28"/>
          <w:szCs w:val="28"/>
        </w:rPr>
        <w:t>.</w:t>
      </w:r>
      <w:r>
        <w:rPr>
          <w:color w:val="000000"/>
          <w:sz w:val="28"/>
          <w:szCs w:val="28"/>
          <w:lang w:val="en-US"/>
        </w:rPr>
        <w:t>ru</w:t>
      </w:r>
    </w:p>
    <w:p>
      <w:pPr>
        <w:pStyle w:val="NormalWeb"/>
        <w:spacing w:lineRule="auto" w:line="360" w:beforeAutospacing="0" w:before="0" w:afterAutospacing="0" w:after="0"/>
        <w:jc w:val="right"/>
        <w:rPr/>
      </w:pPr>
      <w:r>
        <w:rPr>
          <w:color w:val="000000"/>
          <w:sz w:val="28"/>
          <w:szCs w:val="28"/>
        </w:rPr>
        <w:t>Научный руководитель: Воронина Яна Викторовна</w:t>
      </w:r>
    </w:p>
    <w:p>
      <w:pPr>
        <w:pStyle w:val="NormalWeb"/>
        <w:spacing w:lineRule="auto" w:line="360" w:beforeAutospacing="0" w:before="0" w:afterAutospacing="0" w:after="0"/>
        <w:jc w:val="right"/>
        <w:rPr/>
      </w:pPr>
      <w:r>
        <w:rPr>
          <w:color w:val="000000"/>
          <w:sz w:val="28"/>
          <w:szCs w:val="28"/>
        </w:rPr>
        <w:t>кандидат экономических наук, доцент кафедры</w:t>
      </w:r>
    </w:p>
    <w:p>
      <w:pPr>
        <w:pStyle w:val="NormalWeb"/>
        <w:spacing w:lineRule="auto" w:line="360" w:beforeAutospacing="0" w:before="0" w:afterAutospacing="0" w:after="0"/>
        <w:jc w:val="right"/>
        <w:rPr/>
      </w:pPr>
      <w:r>
        <w:rPr>
          <w:color w:val="000000"/>
          <w:sz w:val="28"/>
          <w:szCs w:val="28"/>
        </w:rPr>
        <w:t>менеджмента и экономической теории</w:t>
      </w:r>
    </w:p>
    <w:p>
      <w:pPr>
        <w:pStyle w:val="NormalWeb"/>
        <w:spacing w:lineRule="auto" w:line="360" w:beforeAutospacing="0" w:before="0" w:afterAutospacing="0" w:after="0"/>
        <w:jc w:val="right"/>
        <w:rPr/>
      </w:pPr>
      <w:r>
        <w:rPr>
          <w:color w:val="000000"/>
          <w:sz w:val="28"/>
          <w:szCs w:val="28"/>
        </w:rPr>
        <w:t>Уральский  государственный аграрный университет</w:t>
      </w:r>
    </w:p>
    <w:p>
      <w:pPr>
        <w:pStyle w:val="NormalWeb"/>
        <w:spacing w:lineRule="auto" w:line="360" w:beforeAutospacing="0" w:before="0" w:afterAutospacing="0" w:after="0"/>
        <w:jc w:val="right"/>
        <w:rPr/>
      </w:pPr>
      <w:r>
        <w:rPr>
          <w:color w:val="000000"/>
          <w:sz w:val="28"/>
          <w:szCs w:val="28"/>
          <w:lang w:val="en-US"/>
        </w:rPr>
        <w:t xml:space="preserve">e-mail:  </w:t>
      </w:r>
      <w:hyperlink r:id="rId2">
        <w:r>
          <w:rPr>
            <w:rStyle w:val="Style16"/>
            <w:color w:val="000000"/>
            <w:sz w:val="28"/>
            <w:szCs w:val="28"/>
            <w:lang w:val="en-US"/>
          </w:rPr>
          <w:t>voroninba@yandex.ru</w:t>
        </w:r>
      </w:hyperlink>
    </w:p>
    <w:p>
      <w:pPr>
        <w:pStyle w:val="NormalWeb"/>
        <w:spacing w:lineRule="auto" w:line="360" w:beforeAutospacing="0" w:before="0" w:afterAutospacing="0" w:after="0"/>
        <w:jc w:val="right"/>
        <w:rPr/>
      </w:pPr>
      <w:r>
        <w:rPr>
          <w:bCs/>
          <w:sz w:val="28"/>
          <w:lang w:val="en-US"/>
        </w:rPr>
        <w:t xml:space="preserve"> </w:t>
      </w:r>
      <w:r>
        <w:rPr>
          <w:bCs/>
          <w:sz w:val="28"/>
          <w:lang w:val="en-US"/>
        </w:rPr>
        <w:t>Larin Mikhail Vyacheslavovich</w:t>
      </w:r>
    </w:p>
    <w:p>
      <w:pPr>
        <w:pStyle w:val="NormalWeb"/>
        <w:spacing w:lineRule="auto" w:line="360" w:beforeAutospacing="0" w:before="0" w:afterAutospacing="0" w:after="0"/>
        <w:jc w:val="right"/>
        <w:rPr/>
      </w:pPr>
      <w:r>
        <w:rPr>
          <w:bCs/>
          <w:sz w:val="28"/>
          <w:lang w:val="en-US"/>
        </w:rPr>
        <w:t>1st year graduate student, area of ​​training</w:t>
      </w:r>
    </w:p>
    <w:p>
      <w:pPr>
        <w:pStyle w:val="NormalWeb"/>
        <w:spacing w:lineRule="auto" w:line="360" w:beforeAutospacing="0" w:before="0" w:afterAutospacing="0" w:after="0"/>
        <w:jc w:val="right"/>
        <w:rPr/>
      </w:pPr>
      <w:r>
        <w:rPr>
          <w:bCs/>
          <w:sz w:val="28"/>
          <w:lang w:val="en-US"/>
        </w:rPr>
        <w:t xml:space="preserve"> </w:t>
      </w:r>
      <w:r>
        <w:rPr>
          <w:bCs/>
          <w:sz w:val="28"/>
          <w:lang w:val="en-US"/>
        </w:rPr>
        <w:t>"Economics and management in the agro-industrial complex",</w:t>
      </w:r>
    </w:p>
    <w:p>
      <w:pPr>
        <w:pStyle w:val="NormalWeb"/>
        <w:spacing w:lineRule="auto" w:line="360" w:beforeAutospacing="0" w:before="0" w:afterAutospacing="0" w:after="0"/>
        <w:jc w:val="right"/>
        <w:rPr/>
      </w:pPr>
      <w:r>
        <w:rPr>
          <w:bCs/>
          <w:sz w:val="28"/>
          <w:lang w:val="en-US"/>
        </w:rPr>
        <w:t>Profile "Regional and sectoral economics"</w:t>
      </w:r>
    </w:p>
    <w:p>
      <w:pPr>
        <w:pStyle w:val="NormalWeb"/>
        <w:spacing w:lineRule="auto" w:line="360" w:beforeAutospacing="0" w:before="0" w:afterAutospacing="0" w:after="0"/>
        <w:jc w:val="right"/>
        <w:rPr/>
      </w:pPr>
      <w:r>
        <w:rPr>
          <w:bCs/>
          <w:sz w:val="28"/>
          <w:lang w:val="en-US"/>
        </w:rPr>
        <w:t>Ural State Agrarian University</w:t>
      </w:r>
    </w:p>
    <w:p>
      <w:pPr>
        <w:pStyle w:val="NormalWeb"/>
        <w:spacing w:lineRule="auto" w:line="360" w:beforeAutospacing="0" w:before="0" w:afterAutospacing="0" w:after="0"/>
        <w:jc w:val="right"/>
        <w:rPr/>
      </w:pPr>
      <w:r>
        <w:rPr>
          <w:bCs/>
          <w:sz w:val="28"/>
          <w:lang w:val="en-US"/>
        </w:rPr>
        <w:t>Scientific supervisor: Voronina Yana Viktorovna</w:t>
      </w:r>
    </w:p>
    <w:p>
      <w:pPr>
        <w:pStyle w:val="NormalWeb"/>
        <w:spacing w:lineRule="auto" w:line="360" w:beforeAutospacing="0" w:before="0" w:afterAutospacing="0" w:after="0"/>
        <w:jc w:val="right"/>
        <w:rPr/>
      </w:pPr>
      <w:r>
        <w:rPr>
          <w:bCs/>
          <w:sz w:val="28"/>
          <w:lang w:val="en-US"/>
        </w:rPr>
        <w:t>Candidate of Economic Sciences, Associate Professor of the Department</w:t>
      </w:r>
    </w:p>
    <w:p>
      <w:pPr>
        <w:pStyle w:val="NormalWeb"/>
        <w:spacing w:lineRule="auto" w:line="360" w:beforeAutospacing="0" w:before="0" w:afterAutospacing="0" w:after="0"/>
        <w:jc w:val="right"/>
        <w:rPr/>
      </w:pPr>
      <w:r>
        <w:rPr>
          <w:bCs/>
          <w:sz w:val="28"/>
          <w:lang w:val="en-US"/>
        </w:rPr>
        <w:t>management and economic theory</w:t>
      </w:r>
    </w:p>
    <w:p>
      <w:pPr>
        <w:pStyle w:val="NormalWeb"/>
        <w:spacing w:lineRule="auto" w:line="360" w:beforeAutospacing="0" w:before="0" w:afterAutospacing="0" w:after="0"/>
        <w:jc w:val="right"/>
        <w:rPr/>
      </w:pPr>
      <w:r>
        <w:rPr>
          <w:bCs/>
          <w:sz w:val="28"/>
          <w:lang w:val="en-US"/>
        </w:rPr>
        <w:t>Ural State Agrarian University</w:t>
      </w:r>
    </w:p>
    <w:p>
      <w:pPr>
        <w:pStyle w:val="Normal"/>
        <w:spacing w:lineRule="auto" w:line="360" w:before="0" w:after="0"/>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360" w:before="0" w:after="0"/>
        <w:jc w:val="center"/>
        <w:rPr/>
      </w:pPr>
      <w:r>
        <w:rPr>
          <w:rFonts w:cs="Times New Roman" w:ascii="Times New Roman" w:hAnsi="Times New Roman"/>
          <w:b/>
          <w:bCs/>
          <w:sz w:val="28"/>
          <w:szCs w:val="28"/>
          <w:lang w:val="en-US"/>
        </w:rPr>
        <w:tab/>
      </w:r>
      <w:r>
        <w:rPr>
          <w:rFonts w:cs="Times New Roman" w:ascii="Times New Roman" w:hAnsi="Times New Roman"/>
          <w:b/>
          <w:bCs/>
          <w:sz w:val="28"/>
          <w:szCs w:val="28"/>
        </w:rPr>
        <w:t>Аннотация</w:t>
      </w:r>
    </w:p>
    <w:p>
      <w:pPr>
        <w:pStyle w:val="Normal"/>
        <w:spacing w:lineRule="auto" w:line="360" w:before="0" w:after="0"/>
        <w:ind w:firstLine="708"/>
        <w:jc w:val="both"/>
        <w:rPr/>
      </w:pPr>
      <w:r>
        <w:rPr>
          <w:rFonts w:cs="Times New Roman" w:ascii="Times New Roman" w:hAnsi="Times New Roman"/>
          <w:sz w:val="28"/>
          <w:szCs w:val="28"/>
        </w:rPr>
        <w:t>В науке управления (менеджмент) существует многообразие понятий этой экономической категории. Понятие «организация» включает в себя такое определение, составляющее совокупность высказываний учёных: организация - это группа людей, занятая совместной трудовой деятельностью в структуре предприятия, фирмы, учреждения и иных трудовых формирований, объединённых в коллектив для достижения общей цели или целей.</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Организацией может называться коллектив, состоящий не менее чем из двух работников. В учебном пособии- основы менеджмента [1] понятие «организация» определяется так:</w:t>
      </w:r>
    </w:p>
    <w:p>
      <w:pPr>
        <w:pStyle w:val="ListParagraph"/>
        <w:numPr>
          <w:ilvl w:val="0"/>
          <w:numId w:val="2"/>
        </w:numPr>
        <w:spacing w:lineRule="auto" w:line="360" w:before="0" w:after="0"/>
        <w:contextualSpacing/>
        <w:jc w:val="both"/>
        <w:rPr/>
      </w:pPr>
      <w:r>
        <w:rPr>
          <w:rFonts w:cs="Times New Roman" w:ascii="Times New Roman" w:hAnsi="Times New Roman"/>
          <w:sz w:val="28"/>
          <w:szCs w:val="28"/>
        </w:rPr>
        <w:t>Организация как процесс, посредством которого создается и сохраняется структура управляемой либо управляющей системы.</w:t>
      </w:r>
    </w:p>
    <w:p>
      <w:pPr>
        <w:pStyle w:val="ListParagraph"/>
        <w:numPr>
          <w:ilvl w:val="0"/>
          <w:numId w:val="2"/>
        </w:numPr>
        <w:spacing w:lineRule="auto" w:line="360" w:before="0" w:after="0"/>
        <w:contextualSpacing/>
        <w:jc w:val="both"/>
        <w:rPr/>
      </w:pPr>
      <w:r>
        <w:rPr>
          <w:rFonts w:cs="Times New Roman" w:ascii="Times New Roman" w:hAnsi="Times New Roman"/>
          <w:sz w:val="28"/>
          <w:szCs w:val="28"/>
        </w:rPr>
        <w:t xml:space="preserve"> </w:t>
      </w:r>
      <w:r>
        <w:rPr>
          <w:rFonts w:cs="Times New Roman" w:ascii="Times New Roman" w:hAnsi="Times New Roman"/>
          <w:sz w:val="28"/>
          <w:szCs w:val="28"/>
        </w:rPr>
        <w:t>Организация как совокупность (система) взаимоотношений, прав, обязанностей, целей, ролей, видов деятельности, которые имеют место в процессе совместного труда. Организационно-правовые формы хозяйствования, имеющие статус организации определены в Гражданском кодексе Российской Федерации [2].</w:t>
      </w:r>
    </w:p>
    <w:p>
      <w:pPr>
        <w:pStyle w:val="Normal"/>
        <w:spacing w:lineRule="auto" w:line="360" w:before="0" w:after="0"/>
        <w:ind w:firstLine="708"/>
        <w:jc w:val="both"/>
        <w:rPr/>
      </w:pPr>
      <w:r>
        <w:rPr>
          <w:rFonts w:cs="Times New Roman" w:ascii="Times New Roman" w:hAnsi="Times New Roman"/>
          <w:sz w:val="28"/>
          <w:szCs w:val="28"/>
        </w:rPr>
        <w:t>Изложенное считается как основные направления в управлении, но могут быть и дополнительные, связанные с развитием управленческой деятельности. В каждой общественной сфере управление имеет свою специфику, связанную с объектом управления и совершенствованием предмета управленческой деятельности.</w:t>
      </w:r>
    </w:p>
    <w:p>
      <w:pPr>
        <w:pStyle w:val="Normal"/>
        <w:spacing w:lineRule="auto" w:line="360" w:before="0" w:after="0"/>
        <w:ind w:firstLine="708"/>
        <w:jc w:val="both"/>
        <w:rPr/>
      </w:pPr>
      <w:r>
        <w:rPr>
          <w:rFonts w:cs="Times New Roman" w:ascii="Times New Roman" w:hAnsi="Times New Roman"/>
          <w:sz w:val="28"/>
          <w:szCs w:val="28"/>
          <w:lang w:val="en-US"/>
        </w:rPr>
        <w:t>Annotation</w:t>
      </w:r>
    </w:p>
    <w:p>
      <w:pPr>
        <w:pStyle w:val="Normal"/>
        <w:spacing w:lineRule="auto" w:line="360" w:before="0" w:after="0"/>
        <w:ind w:firstLine="708"/>
        <w:jc w:val="both"/>
        <w:rPr/>
      </w:pPr>
      <w:r>
        <w:rPr>
          <w:rFonts w:cs="Times New Roman" w:ascii="Times New Roman" w:hAnsi="Times New Roman"/>
          <w:sz w:val="28"/>
          <w:szCs w:val="28"/>
          <w:lang w:val="en-US"/>
        </w:rPr>
        <w:t>In Management Science there is a variety of concepts of this economic category. The concept of "organization" includes such a definition, which is a set of statements by scientists: an organization is a group of people engaged in joint labor activity in the structure of an enterprise, firm, institution and other labor formations united in a collective to achieve a common goal or goals.</w:t>
      </w:r>
    </w:p>
    <w:p>
      <w:pPr>
        <w:pStyle w:val="Normal"/>
        <w:spacing w:lineRule="auto" w:line="360" w:before="0" w:after="0"/>
        <w:ind w:firstLine="708"/>
        <w:jc w:val="both"/>
        <w:rPr/>
      </w:pPr>
      <w:r>
        <w:rPr>
          <w:rFonts w:cs="Times New Roman" w:ascii="Times New Roman" w:hAnsi="Times New Roman"/>
          <w:sz w:val="28"/>
          <w:szCs w:val="28"/>
          <w:lang w:val="en-US"/>
        </w:rPr>
        <w:t>An organization may be called a collective consisting of at least two employees. In the textbook- fundamentals of management [1], the concept of "organization" is defined as follows:</w:t>
      </w:r>
    </w:p>
    <w:p>
      <w:pPr>
        <w:pStyle w:val="Normal"/>
        <w:spacing w:lineRule="auto" w:line="360" w:before="0" w:after="0"/>
        <w:ind w:firstLine="708"/>
        <w:jc w:val="both"/>
        <w:rPr/>
      </w:pPr>
      <w:r>
        <w:rPr>
          <w:rFonts w:cs="Times New Roman" w:ascii="Times New Roman" w:hAnsi="Times New Roman"/>
          <w:sz w:val="28"/>
          <w:szCs w:val="28"/>
          <w:lang w:val="en-US"/>
        </w:rPr>
        <w:t>1. Organization as a process by which the structure of a managed or managing system is created and maintained.</w:t>
      </w:r>
    </w:p>
    <w:p>
      <w:pPr>
        <w:pStyle w:val="Normal"/>
        <w:spacing w:lineRule="auto" w:line="360" w:before="0" w:after="0"/>
        <w:ind w:firstLine="708"/>
        <w:jc w:val="both"/>
        <w:rPr/>
      </w:pPr>
      <w:r>
        <w:rPr>
          <w:rFonts w:cs="Times New Roman" w:ascii="Times New Roman" w:hAnsi="Times New Roman"/>
          <w:sz w:val="28"/>
          <w:szCs w:val="28"/>
          <w:lang w:val="en-US"/>
        </w:rPr>
        <w:t>2. Organization as a set of relationships, rights, responsibilities, goals, roles, activities that take place in the process of joint work. The organizational and legal forms of business that have the status of an organization are defined in the Civil Code of the Russian Federation [2].</w:t>
      </w:r>
    </w:p>
    <w:p>
      <w:pPr>
        <w:pStyle w:val="Normal"/>
        <w:spacing w:lineRule="auto" w:line="360" w:before="0" w:after="0"/>
        <w:ind w:firstLine="708"/>
        <w:jc w:val="both"/>
        <w:rPr/>
      </w:pPr>
      <w:r>
        <w:rPr>
          <w:rFonts w:cs="Times New Roman" w:ascii="Times New Roman" w:hAnsi="Times New Roman"/>
          <w:sz w:val="28"/>
          <w:szCs w:val="28"/>
          <w:lang w:val="en-US"/>
        </w:rPr>
        <w:t>The above is considered as the main directions in management, but there may be additional ones related to the development of management activities. In each public sphere, management has its own specifics related to the object of management and the improvement of the subject of management activities.</w:t>
      </w:r>
    </w:p>
    <w:p>
      <w:pPr>
        <w:pStyle w:val="Normal"/>
        <w:spacing w:lineRule="auto" w:line="360" w:before="0" w:after="0"/>
        <w:ind w:firstLine="708"/>
        <w:jc w:val="both"/>
        <w:rPr>
          <w:rFonts w:ascii="Times New Roman" w:hAnsi="Times New Roman" w:cs="Times New Roman"/>
          <w:sz w:val="28"/>
          <w:szCs w:val="28"/>
          <w:lang w:val="en-US"/>
        </w:rPr>
      </w:pPr>
      <w:r>
        <w:rPr>
          <w:rFonts w:cs="Times New Roman" w:ascii="Times New Roman" w:hAnsi="Times New Roman"/>
          <w:sz w:val="28"/>
          <w:szCs w:val="28"/>
          <w:lang w:val="en-US"/>
        </w:rPr>
      </w:r>
    </w:p>
    <w:p>
      <w:pPr>
        <w:pStyle w:val="Normal"/>
        <w:spacing w:lineRule="auto" w:line="360" w:before="0" w:after="0"/>
        <w:ind w:firstLine="708"/>
        <w:jc w:val="center"/>
        <w:rPr/>
      </w:pPr>
      <w:r>
        <w:rPr>
          <w:rFonts w:cs="Times New Roman" w:ascii="Times New Roman" w:hAnsi="Times New Roman"/>
          <w:b/>
          <w:bCs/>
          <w:sz w:val="28"/>
          <w:szCs w:val="28"/>
          <w:lang w:val="en-US"/>
        </w:rPr>
        <w:t xml:space="preserve">  </w:t>
      </w:r>
      <w:r>
        <w:rPr>
          <w:rFonts w:cs="Times New Roman" w:ascii="Times New Roman" w:hAnsi="Times New Roman"/>
          <w:b/>
          <w:bCs/>
          <w:sz w:val="28"/>
          <w:szCs w:val="28"/>
        </w:rPr>
        <w:t>Введение</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Тема настоящего научного исследования является актуальной, поскольку в настоящее время система управления организацией и (или) предприятием претерпела существенные изменения, в части государственного управления.</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Цель проводимого научного исследования обусловлена анализом состояния системы управления современной сельскохозяйственной организаций в условиях многообразия организационно-правовых форм хозяйствования в аграрном секторе экономики.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Задача исследования- дать оценку состояния корпоративного управления в организациях, входящих в систему агропромышленного комплекса России.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Научная новизна настоящего исследования заключается в сравнительном анализе эффективности государственного управления и корпоративного управления в аграрном секторе экономики в условиях демократизации и либерализации аграрных отношений.</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Методы исследования: анализа; оценки; сравнения; экономико-правовой.</w:t>
      </w:r>
    </w:p>
    <w:p>
      <w:pPr>
        <w:pStyle w:val="Normal"/>
        <w:spacing w:lineRule="auto" w:line="360" w:before="0" w:after="0"/>
        <w:ind w:firstLine="708"/>
        <w:jc w:val="both"/>
        <w:rPr/>
      </w:pPr>
      <w:r>
        <w:rPr>
          <w:rFonts w:cs="Times New Roman" w:ascii="Times New Roman" w:hAnsi="Times New Roman"/>
          <w:b/>
          <w:bCs/>
          <w:sz w:val="28"/>
          <w:szCs w:val="28"/>
        </w:rPr>
        <w:t>Ключевые слова:</w:t>
      </w:r>
      <w:r>
        <w:rPr>
          <w:rFonts w:cs="Times New Roman" w:ascii="Times New Roman" w:hAnsi="Times New Roman"/>
          <w:sz w:val="28"/>
          <w:szCs w:val="28"/>
        </w:rPr>
        <w:t xml:space="preserve"> сельскохозяйственная организация; управление; государственное управление; корпоративное управление; формы хозяйствования.</w:t>
      </w:r>
    </w:p>
    <w:p>
      <w:pPr>
        <w:pStyle w:val="Normal"/>
        <w:spacing w:lineRule="auto" w:line="360" w:before="0" w:after="0"/>
        <w:ind w:firstLine="708"/>
        <w:jc w:val="both"/>
        <w:rPr/>
      </w:pPr>
      <w:r>
        <w:rPr>
          <w:rFonts w:cs="Times New Roman" w:ascii="Times New Roman" w:hAnsi="Times New Roman"/>
          <w:b/>
          <w:bCs/>
          <w:sz w:val="28"/>
          <w:szCs w:val="28"/>
          <w:lang w:val="en-US"/>
        </w:rPr>
        <w:t xml:space="preserve">Key words: </w:t>
      </w:r>
      <w:r>
        <w:rPr>
          <w:rFonts w:cs="Times New Roman" w:ascii="Times New Roman" w:hAnsi="Times New Roman"/>
          <w:bCs/>
          <w:sz w:val="28"/>
          <w:szCs w:val="28"/>
          <w:lang w:val="en-US"/>
        </w:rPr>
        <w:t>agricultural organization; control; public administration; corporate governance; forms of management.</w:t>
      </w:r>
    </w:p>
    <w:p>
      <w:pPr>
        <w:pStyle w:val="Normal"/>
        <w:spacing w:lineRule="auto" w:line="360" w:before="0" w:after="0"/>
        <w:ind w:firstLine="708"/>
        <w:jc w:val="both"/>
        <w:rPr>
          <w:rFonts w:ascii="Times New Roman" w:hAnsi="Times New Roman" w:cs="Times New Roman"/>
          <w:b/>
          <w:b/>
          <w:bCs/>
          <w:sz w:val="28"/>
          <w:szCs w:val="28"/>
        </w:rPr>
      </w:pPr>
      <w:r>
        <w:rPr>
          <w:rFonts w:cs="Times New Roman" w:ascii="Times New Roman" w:hAnsi="Times New Roman"/>
          <w:b/>
          <w:bCs/>
          <w:sz w:val="28"/>
          <w:szCs w:val="28"/>
        </w:rPr>
      </w:r>
    </w:p>
    <w:p>
      <w:pPr>
        <w:pStyle w:val="Normal"/>
        <w:spacing w:lineRule="auto" w:line="360" w:before="0" w:after="0"/>
        <w:ind w:firstLine="708"/>
        <w:jc w:val="center"/>
        <w:rPr/>
      </w:pPr>
      <w:r>
        <w:rPr>
          <w:rFonts w:cs="Times New Roman" w:ascii="Times New Roman" w:hAnsi="Times New Roman"/>
          <w:b/>
          <w:bCs/>
          <w:sz w:val="28"/>
          <w:szCs w:val="28"/>
        </w:rPr>
        <w:t>Результаты</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Любая организация нуждается в управлении как условии своего </w:t>
      </w:r>
      <w:bookmarkStart w:id="0" w:name="_GoBack"/>
      <w:bookmarkEnd w:id="0"/>
      <w:r>
        <w:rPr>
          <w:rFonts w:cs="Times New Roman" w:ascii="Times New Roman" w:hAnsi="Times New Roman"/>
          <w:sz w:val="28"/>
          <w:szCs w:val="28"/>
        </w:rPr>
        <w:t>функционирования и развития. Сущность и роль управления в теории определяется как:</w:t>
      </w:r>
    </w:p>
    <w:p>
      <w:pPr>
        <w:pStyle w:val="Normal"/>
        <w:spacing w:lineRule="auto" w:line="360" w:before="0" w:after="0"/>
        <w:ind w:firstLine="708"/>
        <w:jc w:val="both"/>
        <w:rPr/>
      </w:pPr>
      <w:r>
        <w:rPr>
          <w:rFonts w:cs="Times New Roman" w:ascii="Times New Roman" w:hAnsi="Times New Roman"/>
          <w:sz w:val="28"/>
          <w:szCs w:val="28"/>
        </w:rPr>
        <w:t>1) искусство (практика) выполнения работы;</w:t>
      </w:r>
    </w:p>
    <w:p>
      <w:pPr>
        <w:pStyle w:val="Normal"/>
        <w:spacing w:lineRule="auto" w:line="360" w:before="0" w:after="0"/>
        <w:ind w:firstLine="708"/>
        <w:jc w:val="both"/>
        <w:rPr/>
      </w:pPr>
      <w:r>
        <w:rPr>
          <w:rFonts w:cs="Times New Roman" w:ascii="Times New Roman" w:hAnsi="Times New Roman"/>
          <w:sz w:val="28"/>
          <w:szCs w:val="28"/>
        </w:rPr>
        <w:t>2) наука (область человеческого знания);</w:t>
      </w:r>
    </w:p>
    <w:p>
      <w:pPr>
        <w:pStyle w:val="Normal"/>
        <w:spacing w:lineRule="auto" w:line="360" w:before="0" w:after="0"/>
        <w:ind w:firstLine="708"/>
        <w:jc w:val="both"/>
        <w:rPr/>
      </w:pPr>
      <w:r>
        <w:rPr>
          <w:rFonts w:cs="Times New Roman" w:ascii="Times New Roman" w:hAnsi="Times New Roman"/>
          <w:sz w:val="28"/>
          <w:szCs w:val="28"/>
        </w:rPr>
        <w:t>3) функция (вид деятельности);</w:t>
      </w:r>
    </w:p>
    <w:p>
      <w:pPr>
        <w:pStyle w:val="Normal"/>
        <w:spacing w:lineRule="auto" w:line="360" w:before="0" w:after="0"/>
        <w:ind w:firstLine="708"/>
        <w:jc w:val="both"/>
        <w:rPr/>
      </w:pPr>
      <w:r>
        <w:rPr>
          <w:rFonts w:cs="Times New Roman" w:ascii="Times New Roman" w:hAnsi="Times New Roman"/>
          <w:sz w:val="28"/>
          <w:szCs w:val="28"/>
        </w:rPr>
        <w:t>4) процесс (наличие управляемого объекта и управляющего субъекта (органа);</w:t>
      </w:r>
    </w:p>
    <w:p>
      <w:pPr>
        <w:pStyle w:val="Normal"/>
        <w:spacing w:lineRule="auto" w:line="360" w:before="0" w:after="0"/>
        <w:ind w:firstLine="708"/>
        <w:jc w:val="both"/>
        <w:rPr/>
      </w:pPr>
      <w:r>
        <w:rPr>
          <w:rFonts w:cs="Times New Roman" w:ascii="Times New Roman" w:hAnsi="Times New Roman"/>
          <w:sz w:val="28"/>
          <w:szCs w:val="28"/>
        </w:rPr>
        <w:t>5) люди, управляющие организацией;</w:t>
      </w:r>
    </w:p>
    <w:p>
      <w:pPr>
        <w:pStyle w:val="Normal"/>
        <w:spacing w:lineRule="auto" w:line="360" w:before="0" w:after="0"/>
        <w:ind w:firstLine="708"/>
        <w:jc w:val="both"/>
        <w:rPr/>
      </w:pPr>
      <w:r>
        <w:rPr>
          <w:rFonts w:cs="Times New Roman" w:ascii="Times New Roman" w:hAnsi="Times New Roman"/>
          <w:sz w:val="28"/>
          <w:szCs w:val="28"/>
        </w:rPr>
        <w:t>6) орган или аппарат управления.</w:t>
      </w:r>
    </w:p>
    <w:p>
      <w:pPr>
        <w:pStyle w:val="Normal"/>
        <w:spacing w:lineRule="auto" w:line="360" w:before="0" w:after="0"/>
        <w:ind w:firstLine="708"/>
        <w:jc w:val="both"/>
        <w:rPr/>
      </w:pPr>
      <w:r>
        <w:rPr>
          <w:rFonts w:cs="Times New Roman" w:ascii="Times New Roman" w:hAnsi="Times New Roman"/>
          <w:sz w:val="28"/>
          <w:szCs w:val="28"/>
        </w:rPr>
        <w:t>В процессе управления сельскохозяйственной организацией реализуются следующие функции:</w:t>
      </w:r>
    </w:p>
    <w:p>
      <w:pPr>
        <w:pStyle w:val="Normal"/>
        <w:spacing w:lineRule="auto" w:line="360" w:before="0" w:after="0"/>
        <w:ind w:firstLine="708"/>
        <w:jc w:val="both"/>
        <w:rPr/>
      </w:pPr>
      <w:r>
        <w:rPr>
          <w:rFonts w:cs="Times New Roman" w:ascii="Times New Roman" w:hAnsi="Times New Roman"/>
          <w:sz w:val="28"/>
          <w:szCs w:val="28"/>
        </w:rPr>
        <w:t>- общее руководство организацией</w:t>
      </w:r>
    </w:p>
    <w:p>
      <w:pPr>
        <w:pStyle w:val="Normal"/>
        <w:spacing w:lineRule="auto" w:line="360" w:before="0" w:after="0"/>
        <w:ind w:firstLine="708"/>
        <w:jc w:val="both"/>
        <w:rPr/>
      </w:pPr>
      <w:r>
        <w:rPr>
          <w:rFonts w:cs="Times New Roman" w:ascii="Times New Roman" w:hAnsi="Times New Roman"/>
          <w:sz w:val="28"/>
          <w:szCs w:val="28"/>
        </w:rPr>
        <w:t>- экономическое руководство</w:t>
      </w:r>
    </w:p>
    <w:p>
      <w:pPr>
        <w:pStyle w:val="Normal"/>
        <w:spacing w:lineRule="auto" w:line="360" w:before="0" w:after="0"/>
        <w:ind w:firstLine="708"/>
        <w:jc w:val="both"/>
        <w:rPr/>
      </w:pPr>
      <w:r>
        <w:rPr>
          <w:rFonts w:cs="Times New Roman" w:ascii="Times New Roman" w:hAnsi="Times New Roman"/>
          <w:sz w:val="28"/>
          <w:szCs w:val="28"/>
        </w:rPr>
        <w:t xml:space="preserve">- стратегическое планирование и прогнозирование </w:t>
      </w:r>
    </w:p>
    <w:p>
      <w:pPr>
        <w:pStyle w:val="Normal"/>
        <w:spacing w:lineRule="auto" w:line="360" w:before="0" w:after="0"/>
        <w:ind w:firstLine="708"/>
        <w:jc w:val="both"/>
        <w:rPr/>
      </w:pPr>
      <w:r>
        <w:rPr>
          <w:rFonts w:cs="Times New Roman" w:ascii="Times New Roman" w:hAnsi="Times New Roman"/>
          <w:sz w:val="28"/>
          <w:szCs w:val="28"/>
        </w:rPr>
        <w:t>- оперативное управление деятельностью коллектива</w:t>
      </w:r>
    </w:p>
    <w:p>
      <w:pPr>
        <w:pStyle w:val="Normal"/>
        <w:spacing w:lineRule="auto" w:line="360" w:before="0" w:after="0"/>
        <w:ind w:firstLine="708"/>
        <w:jc w:val="both"/>
        <w:rPr/>
      </w:pPr>
      <w:r>
        <w:rPr>
          <w:rFonts w:cs="Times New Roman" w:ascii="Times New Roman" w:hAnsi="Times New Roman"/>
          <w:sz w:val="28"/>
          <w:szCs w:val="28"/>
        </w:rPr>
        <w:t>- управление персоналом</w:t>
      </w:r>
    </w:p>
    <w:p>
      <w:pPr>
        <w:pStyle w:val="Normal"/>
        <w:spacing w:lineRule="auto" w:line="360" w:before="0" w:after="0"/>
        <w:ind w:firstLine="708"/>
        <w:jc w:val="both"/>
        <w:rPr/>
      </w:pPr>
      <w:r>
        <w:rPr>
          <w:rFonts w:cs="Times New Roman" w:ascii="Times New Roman" w:hAnsi="Times New Roman"/>
          <w:sz w:val="28"/>
          <w:szCs w:val="28"/>
        </w:rPr>
        <w:t>- контроль за реализацией внутренних и внешних задач.</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На практике могут быть и иные функции, связанные, например, с интеллектуализацией производственных и общественных отношений. В вопросах общего руководства организацией внимание уделяется формированию психологического микроклимата в коллективе и культуры управления.</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Важное значение придаётся правовому обеспечению деятельности организации через разработку и реализацию локальных правовых актов таких как: Устав, Положение об оплате труда, Положение об охране труда и техники безопасности, Коллективный договор, Правила внутреннего трудового распорядка и другие важные документы.</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Рассмотрим функционирование и развитие системы управления субъектами сельскохозяйственной деятельности в Российской Федерации. В историческом плане систему управления в сельском хозяйстве можно разделить на два этапа. Первый- с 1917 года по 1990 год. В этот период субъектами производственно- хозяйственной деятельности в сельском хозяйстве были колхозы (кооперативные хозяйства), совхозы и иные государственные хозяйства. В условиях преобладания государственной собственности на землю, имущество и произведённую продукцию, естественно, что доминировало государственное управление сельским хозяйством и всем агропромышленным комплексом.</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Государственное управление определяется как властная организующая деятельность государственных органов по практическому осуществлению целей и задач, связанных с реализацией государственной аграрной политики в интересах общества и государства. Основным методом государственного управления был административно-правовой, содержащий такие механизмы как: разрешение, дозволение, санкционирование, запрещение, государственный контроль и надзор и иные, регламентирующие производственно-хозяйственную и экономическую деятельность субъектов аграрного сектора и иных отраслей экономики государства.</w:t>
      </w:r>
    </w:p>
    <w:p>
      <w:pPr>
        <w:pStyle w:val="Normal"/>
        <w:spacing w:lineRule="auto" w:line="360" w:before="0" w:after="0"/>
        <w:ind w:firstLine="708"/>
        <w:jc w:val="both"/>
        <w:rPr/>
      </w:pPr>
      <w:r>
        <w:rPr>
          <w:rFonts w:cs="Times New Roman" w:ascii="Times New Roman" w:hAnsi="Times New Roman"/>
          <w:sz w:val="28"/>
          <w:szCs w:val="28"/>
        </w:rPr>
        <w:t>В настоящее время государственное управление рассматривается в двух основных направлениях. Первое направление- реализует нормативное правовое регулирование развития сельскохозяйственной деятельности и организаций агропромышленного комплекса как субъектов аграрной экономики. Государственное правовое регулирование развития сельского хозяйства и АПК включает в себя разработку нормативных правовых актов, регулирующих отношения по организации производства сельскохозяйственной продукции, сырья и продовольствия, качеству и безопасности продукции растительного и животного происхождения употребляемой в пищу населением.</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Особое внимание уделяется регламентации рационального использования и охраны природных ресурсов: земли, водных источников и других, используемых в аграрном производстве. Государственное правовое регулирование имеет важное значение в области ветеринарии, семеноводства, племенного дела и других технологических направлений сельскохозяйственной деятельности. Актуальным сегодня является решение задач по устойчивому и комплексному социально-бытовому обеспечению качества жизни в сельских территориях. Второе направление государственного управления в сельском хозяйстве и организациях, входящих в АПК связано с управлением непосредственно государственными и муниципальными унитарными предприятиями, научными и образовательными учреждениями, входящими в систему Министерства сельского хозяйства Российской Федерации, а также иными бюджетными организациями, финансируемых из государственного бюджета. Государственное управление связано с осуществлением государственного контроля и надзора за производством качественного сельскохозяйственного сырья растительного и животного происхождения. Эти задачи выполняет Государственная служба по ветеринарному и фитосанитарному надзору (Россельхознадзор) в составе Министерства сельского хозяйства Российской Федерации. Управление Россельхознадзора функционируют в субъектах Российской Федерации, которые совместно с Управлением Роспотребнадзора и другими контрольно-надзорными органами осуществляют государственный надзор за обеспечением качества и безопасностью сельскохозяйственной продукции, сырья и продовольствия, производимых для внутренних нужд и на экспорт. В управлении контрольно-надзорной деятельности доминирует административно-правовой метод, поскольку в итоге проверок и иных мероприятий в ходе которых выявлено нарушение законодательства предполагается ответственность: административно-правовая, согласно Кодексу Российской Федерации об административных правонарушениях [3] и уголовно-правовая в соответствии с Уголовным кодексом Российской Федерации [4].</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Второй этап в системе управления современным сельским хозяйством начался с 1990 года в ходе реформы земельных отношений. На основе норм Конституции Российской Федерации [5] в стране утвердилось многообразие форм собственности на землю, которая стала государственной, муниципальной, частной и иных видов.</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Многообразие форм собственности на землю и имущество послужило формированию многообразия форм хозяйствования в аграрном секторе экономики.</w:t>
      </w:r>
    </w:p>
    <w:p>
      <w:pPr>
        <w:pStyle w:val="Normal"/>
        <w:spacing w:lineRule="auto" w:line="360" w:before="0" w:after="0"/>
        <w:ind w:firstLine="708"/>
        <w:jc w:val="both"/>
        <w:rPr/>
      </w:pPr>
      <w:r>
        <w:rPr>
          <w:rFonts w:cs="Times New Roman" w:ascii="Times New Roman" w:hAnsi="Times New Roman"/>
          <w:sz w:val="28"/>
          <w:szCs w:val="28"/>
        </w:rPr>
        <w:t>В сельском хозяйстве первой организационно-правовой формой в процессе производственно-хозяйственной деятельности стало крестьянское (фермерское) хозяйство, основанное на частной собственности [6].</w:t>
      </w:r>
    </w:p>
    <w:p>
      <w:pPr>
        <w:pStyle w:val="Normal"/>
        <w:spacing w:lineRule="auto" w:line="360" w:before="0" w:after="0"/>
        <w:ind w:firstLine="708"/>
        <w:jc w:val="both"/>
        <w:rPr/>
      </w:pPr>
      <w:r>
        <w:rPr>
          <w:rFonts w:cs="Times New Roman" w:ascii="Times New Roman" w:hAnsi="Times New Roman"/>
          <w:sz w:val="28"/>
          <w:szCs w:val="28"/>
        </w:rPr>
        <w:t>В настоящее время в сельском хозяйстве функционируют акционерные общества [7], хозяйственные товарищества [8]. После принятия в 1995 году Федерального закона «О сельскохозяйственной кооперации» [9] в рыночных условиях функционируют сельскохозяйственные производственные кооперативы (СПК) и сельскохозяйственные потребительские кооператива (СПОК). Вместо государственных совхозов и государственных колхозов в агропромышленном комплексе существуют государственные и муниципальные унитарные предприятия, основанные на государственной или муниципальной собственности на землю и иное имущество [10].</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 сельском хозяйстве в некоторых субъектах Российской Федерации существуют казённые предприятия, народные предприятия, а также агрохолдинги и агрокластеры, которые до сих пор не получили юридического оформления статуса и рассматриваются как экономические формирования.</w:t>
      </w:r>
    </w:p>
    <w:p>
      <w:pPr>
        <w:pStyle w:val="Normal"/>
        <w:spacing w:lineRule="auto" w:line="360" w:before="0" w:after="0"/>
        <w:ind w:firstLine="708"/>
        <w:jc w:val="both"/>
        <w:rPr/>
      </w:pPr>
      <w:r>
        <w:rPr>
          <w:rFonts w:cs="Times New Roman" w:ascii="Times New Roman" w:hAnsi="Times New Roman"/>
          <w:sz w:val="28"/>
          <w:szCs w:val="28"/>
        </w:rPr>
        <w:t>В статье 65.1 части первой Гражданского кодекса Российской Федерации «корпоративные и юридические лица» изложен перечень корпораций, к которым отнесены: хозяйственные товарищества и общества, крестьянские (фермерские) хозяйства, хозяйственные партнёрства, производственные  и потребительские кооперативы, общественные организации, общественные движения, ассоциации (союзы),  товарищества собственников недвижимости, казачьи общества, внесённые в государственный реестр казачьих общества в Российской Федерации, а также общины коренных малочисленных народов Российской Федерации.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Как видно из ГК РФ, объектами правового регулирования корпоративных отношений являются коммерческие и некоммерческие организации, действующие на основе законодательства Российской Федерации. Корпоративные отношения регулируются нормами Гражданского кодекса Российской Федерации и специальными федеральными законами, установившими правовой статус организаций, функционирующих в экономике государства и перечисленных в статье 65.1 ГК РФ.</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По оценке И.Н. Ткаченко, изложенной в монографии «Эволюция внутрифирменных корпоративных отношений» [11] «Корпоративные отношения, включают отношения, возникающие между всеми заинтересованными сторонами, участвующими в реализации принятой корпоративной модели». Корпоративные отношения необходимо рассматривать как разноуровневые, охватывающие как внутри экономической организации корпоративного типа, так и взаимодействия корпоративных структур с внешней средой».</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Гританс Я.М. в монографии «Корпоративные отношения. Правовое регулирование организационных форм [12] на странице 2 даёт такое определение «Корпоративные отношения - это совместное (объединённое, интегрированное, корпоративное) подчиненное одной или нескольким общим целям действие и (или) действия, поведение, волеизъявление заинтересованных лиц (участников корпоративных отношений) объединённых между собой совместными (корпоративными) связями (правоотношениями)».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 xml:space="preserve">Имеются определение понятия </w:t>
      </w:r>
      <w:r>
        <w:rPr>
          <w:rFonts w:cs="Times New Roman" w:ascii="Times New Roman" w:hAnsi="Times New Roman"/>
          <w:i/>
          <w:iCs/>
          <w:sz w:val="28"/>
          <w:szCs w:val="28"/>
        </w:rPr>
        <w:t>корпоративные отношения</w:t>
      </w:r>
      <w:r>
        <w:rPr>
          <w:rFonts w:cs="Times New Roman" w:ascii="Times New Roman" w:hAnsi="Times New Roman"/>
          <w:sz w:val="28"/>
          <w:szCs w:val="28"/>
        </w:rPr>
        <w:t xml:space="preserve"> и у других авторов, поскольку тема представляет научно-практический интерес и актуальность, тем более, что это новое явление в общественных отношениях и экономике современной России.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Предметом правового регулирования функционирования и развития корпоративных организаций является внутренние и внешние отношения. Корпорации действуют в рыночных условиях и метод регулирования их деятельности- экономический, то есть, гражданско-правовой. Разрешено всё, что не запрещено законодательством. В организациях, где развиты корпоративные отношения существуют корпоративное управление. Корпоративное управление, по определению Гританса Я.М. - это система принципов, норм, правил, методов поведения участников корпоративных отношений, определяющих достижение определённых целей в результате совместной деятельности.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 качестве субъекта корпоративного управления выступают участники корпоративных отношений, в качестве объекта корпоративного управления выступают корпоративные отношения, предметом корпоративного управления является деятельность участников.</w:t>
      </w:r>
    </w:p>
    <w:p>
      <w:pPr>
        <w:pStyle w:val="Normal"/>
        <w:spacing w:lineRule="auto" w:line="360" w:before="0" w:after="0"/>
        <w:ind w:firstLine="708"/>
        <w:jc w:val="both"/>
        <w:rPr/>
      </w:pPr>
      <w:r>
        <w:rPr>
          <w:rFonts w:cs="Times New Roman" w:ascii="Times New Roman" w:hAnsi="Times New Roman"/>
          <w:sz w:val="28"/>
          <w:szCs w:val="28"/>
        </w:rPr>
        <w:t>В учебнике для вузов Т.В. Кашаниной «Корпоративное право» [4] сказано, что управление корпорацией осуществляется в соответствии с её корпоративными актами и законодательством». При этом корпорация сама определяет структуру управления, затраты на него (стр.445). Функции корпоративного управления складываются из самостоятельных функций, существующих в системе управления. В новых формах хозяйствования, функционирующих в настоящее время, согласно законодательству, существует внутрихозяйственное управление, основанное на корпоративных принципах и локальных правовых актов.</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Так в крестьянском (фермерском) хозяйстве, созданном одним гражданином управленческие функции, выполняет он сам. В семейном фермерском хозяйстве управляет глава КФХ, которого согласно Соглашению о создании семейного крестьянского (фермерского) хозяйства выбрали члены семейного фермерского хозяйства.</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Высшим органом управления в сельскохозяйственном производственном кооперативе является общее собрание членов кооператива, а в отдельных случаях, собрание уполномоченных этого кооператива. Исполнительно-распорядительные функции в кооперативе выполняет предатель кооператива, которого рекомендует правление этого сельскохозяйственного производственного кооператива. Исходя из целей и задач сельскохозяйственного потребительского кооператива формируются органы управления такого кооператива. В любом случае управленческие функции в потребительском кооперативе выполняет председатель кооператива.</w:t>
      </w:r>
    </w:p>
    <w:p>
      <w:pPr>
        <w:pStyle w:val="Normal"/>
        <w:spacing w:lineRule="auto" w:line="360" w:before="0" w:after="0"/>
        <w:ind w:firstLine="708"/>
        <w:jc w:val="both"/>
        <w:rPr/>
      </w:pPr>
      <w:r>
        <w:rPr>
          <w:rFonts w:cs="Times New Roman" w:ascii="Times New Roman" w:hAnsi="Times New Roman"/>
          <w:sz w:val="28"/>
          <w:szCs w:val="28"/>
        </w:rPr>
        <w:t>В акционерном обществе высшим органом управления является общее собрание акционеров. В публичном акционерном обществе образуется коллегиальный орган управления обществом (пункт 4 статья 65.3 ГК РФ) число членов которого не может быть менее пяти.</w:t>
      </w:r>
    </w:p>
    <w:p>
      <w:pPr>
        <w:pStyle w:val="Normal"/>
        <w:spacing w:lineRule="auto" w:line="360" w:before="0" w:after="0"/>
        <w:ind w:firstLine="708"/>
        <w:jc w:val="both"/>
        <w:rPr/>
      </w:pPr>
      <w:r>
        <w:rPr>
          <w:rFonts w:cs="Times New Roman" w:ascii="Times New Roman" w:hAnsi="Times New Roman"/>
          <w:sz w:val="28"/>
          <w:szCs w:val="28"/>
        </w:rPr>
        <w:t>В акционерном обществе, все голосующие акции которого принадлежат одному акционеру, решения по вопросам, относящимся к компетенции общего собрания акционеров, принимаются этим акционером единолично и оформляются письменно.</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Высшим органом управления в обществе с ограниченной ответственностью является общее собрание участников общества. Каждый участник общества имеет на общем собрании участников общества число голосов, пропорционально его доле в уставном капитале общества, за исключением случаев, предусмотренных законом об ООО.</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Управление в обществе с ограниченной ответственностью осуществляется согласно уставу этого общества. Особенностью управления отличается государственное или муниципальное унитарное предприятие, где управленческие функции выполняет руководитель, назначенный федеральным органом государственной исполнительной власти, органом государственной власти субъекта Российской Федерации или органом местного самоуправления.</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Все перечисленные формы хозяйствования являются (кроме потребительских кооперативов) коммерческими, производственными и корпоративными организациями. Независимо от форм хозяйствования сельскохозяйственные организации в современных условиях существования аграрной экономике нуждаются в совершенствовании управления как внутрихозяйственного, так и внешнего.</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 рыночных условиях получает развитие менеджмент как современная система управления организацией, предприятием, такая  форма широко апробирована за рубежом. Термин менеджмент применяется в управлении организацией, действующей в рыночных условиях и задачей, которой является получение прибыли (предпринимательского дохода).</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Экономический механизм менеджмента организации состоит из внутрихозяйственного управления, управления производством, управления персоналом и другие.</w:t>
      </w:r>
    </w:p>
    <w:p>
      <w:pPr>
        <w:pStyle w:val="Normal"/>
        <w:spacing w:lineRule="auto" w:line="360" w:before="0" w:after="0"/>
        <w:ind w:firstLine="708"/>
        <w:jc w:val="both"/>
        <w:rPr/>
      </w:pPr>
      <w:r>
        <w:rPr>
          <w:rFonts w:cs="Times New Roman" w:ascii="Times New Roman" w:hAnsi="Times New Roman"/>
          <w:sz w:val="28"/>
          <w:szCs w:val="28"/>
        </w:rPr>
        <w:t>В крупных аграрных организациях, как правило, в настоящее время существует наряду с техническими и технологическими способами, службы менеджмента, службы маркетинга, службы управления персоналом и иные, обеспечивающие устойчивое и экономически эффективное функционирование производства сельскохозяйственной продукции, сырья и продовольствия. Содержание понятия менеджмент можно рассматривать как науку и практику управления, как организацию управления производственно-хозяйственной деятельностью, где важнейшим фактором производительности труда является человеком как социальной деятель и в целом человеческий капитал аграрной организации (предприятия).</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Маркетинг как элемент системы внутрихозяйственного управления в аграрной сфере выполняет функцию изучения и учёта спроса на агропродукцию. Философия маркетинга заключается в том, что товаропроизводитель должен выпускать такую продукцию, которой обеспечен сбыт и получение от этой деятельности намеченного уровня рентабельности и массы прибыли. Как особенность управленческой деятельности маркетинг предполагает принятие управленческих решений, обеспечивающих функционирование и развитие сельскохозяйственной организации в оперативном и стратегическом планировании.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Важнейшей задачей менеджмента является организация управления персоналом и формирование культуры управления в субъектах аграрного предпринимательства. Культура управления широко применяется в предпринимательских структурах во многих странах мира и постепенно получает развитие в современной России.</w:t>
      </w:r>
    </w:p>
    <w:p>
      <w:pPr>
        <w:pStyle w:val="Normal"/>
        <w:spacing w:lineRule="auto" w:line="360" w:before="0" w:after="0"/>
        <w:ind w:firstLine="708"/>
        <w:jc w:val="both"/>
        <w:rPr/>
      </w:pPr>
      <w:r>
        <w:rPr>
          <w:rFonts w:cs="Times New Roman" w:ascii="Times New Roman" w:hAnsi="Times New Roman"/>
          <w:sz w:val="28"/>
          <w:szCs w:val="28"/>
        </w:rPr>
        <w:t>Управление организацией заключается в воздействии на человеческий капитал (персонал) с целью повышения эффективности организации за счёт совершенствования её человеческих ресурсов.</w:t>
      </w:r>
    </w:p>
    <w:p>
      <w:pPr>
        <w:pStyle w:val="Normal"/>
        <w:spacing w:lineRule="auto" w:line="360" w:before="0" w:after="0"/>
        <w:ind w:firstLine="708"/>
        <w:jc w:val="both"/>
        <w:rPr/>
      </w:pPr>
      <w:r>
        <w:rPr>
          <w:rFonts w:cs="Times New Roman" w:ascii="Times New Roman" w:hAnsi="Times New Roman"/>
          <w:sz w:val="28"/>
          <w:szCs w:val="28"/>
        </w:rPr>
        <w:t>В совокупности управления организацией основывается на элементах культуры управления, которая рассматривается как системы ценностей организации (предприятия).</w:t>
      </w:r>
    </w:p>
    <w:p>
      <w:pPr>
        <w:pStyle w:val="Normal"/>
        <w:spacing w:lineRule="auto" w:line="360" w:before="0" w:after="0"/>
        <w:ind w:firstLine="708"/>
        <w:jc w:val="center"/>
        <w:rPr/>
      </w:pPr>
      <w:r>
        <w:rPr>
          <w:rFonts w:cs="Times New Roman" w:ascii="Times New Roman" w:hAnsi="Times New Roman"/>
          <w:b/>
          <w:bCs/>
          <w:sz w:val="28"/>
          <w:szCs w:val="28"/>
        </w:rPr>
        <w:t xml:space="preserve">   </w:t>
      </w:r>
      <w:r>
        <w:rPr>
          <w:rFonts w:cs="Times New Roman" w:ascii="Times New Roman" w:hAnsi="Times New Roman"/>
          <w:b/>
          <w:bCs/>
          <w:sz w:val="28"/>
          <w:szCs w:val="28"/>
        </w:rPr>
        <w:t>Заключение</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Проведённый анализ состояния системы управления в сфере производственно-хозяйственной деятельности субъектов экономических отношений в современной России показал, что функционируют два основных вида управления-государственное управление и корпоративное управление. Причём, государственное управление имеет свои специфические особенности, связанные с тем, что непосредственно управляет деятельностью из всех существующих организационно-правовых форм хозяйствования, лишь государственными унитарными предприятиями и иными государственными организациями, и учреждениями. То есть, хозяйствующими субъектами, учредителем которых является государство в лице государственных органов исполнительной власти. Такие требования касаются и государственных унитарных предприятий, созданных органами государственной власти и субъектов Российской Федерации.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В условиях отхода государства от непосредственных функций по управлению субъектами предпринимательства и иных организационно-правовых форм хозяйствования, встал вопрос о формировании корпоративного управления, поскольку практически все эти формы хозяйствования являются корпоративными организациями.</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Таким образом, государственное управление в большей степени сосредоточено на выполнении государственных функций в части правового регулирования экономической деятельности и государственного контроля (надзора) в этой сфере.</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Корпоративное управление создаёт условия для устойчивой работы хозяйствующих субъектов, направлены на получение прибыли и положительных результатов бизнеса.</w:t>
      </w:r>
    </w:p>
    <w:p>
      <w:pPr>
        <w:pStyle w:val="Normal"/>
        <w:spacing w:lineRule="auto" w:line="360" w:before="0" w:after="0"/>
        <w:ind w:firstLine="708"/>
        <w:jc w:val="both"/>
        <w:rPr/>
      </w:pPr>
      <w:r>
        <w:rPr>
          <w:rFonts w:cs="Times New Roman" w:ascii="Times New Roman" w:hAnsi="Times New Roman"/>
          <w:sz w:val="28"/>
          <w:szCs w:val="28"/>
        </w:rPr>
        <w:t xml:space="preserve"> </w:t>
      </w:r>
      <w:r>
        <w:rPr>
          <w:rFonts w:cs="Times New Roman" w:ascii="Times New Roman" w:hAnsi="Times New Roman"/>
          <w:sz w:val="28"/>
          <w:szCs w:val="28"/>
        </w:rPr>
        <w:t>Управление современной сельскохозяйственной организацией, функционирующей в рыночных условиях и на корпоративных принципах, востребует совершенствования управленческой деятельности. Важное значение в этой работе придаётся решению задач, связанных с противодействием экономическим санкциям недружественных стран, а также организации производственно-хозяйственной деятельности сельскохозяйственных товаропроизводителей в условиях трансформации геополитических и геоэкономических отношений, особенно, в сегменте агропродовольственного рынка.</w:t>
      </w:r>
    </w:p>
    <w:p>
      <w:pPr>
        <w:pStyle w:val="Normal"/>
        <w:spacing w:lineRule="auto" w:line="360" w:before="0" w:after="0"/>
        <w:ind w:firstLine="708"/>
        <w:jc w:val="both"/>
        <w:rPr>
          <w:rFonts w:ascii="Times New Roman" w:hAnsi="Times New Roman" w:cs="Times New Roman"/>
          <w:sz w:val="28"/>
          <w:szCs w:val="28"/>
        </w:rPr>
      </w:pPr>
      <w:r>
        <w:rPr>
          <w:rFonts w:cs="Times New Roman" w:ascii="Times New Roman" w:hAnsi="Times New Roman"/>
          <w:sz w:val="28"/>
          <w:szCs w:val="28"/>
        </w:rPr>
      </w:r>
    </w:p>
    <w:p>
      <w:pPr>
        <w:pStyle w:val="Normal"/>
        <w:spacing w:lineRule="auto" w:line="360" w:before="0" w:after="0"/>
        <w:ind w:firstLine="709"/>
        <w:jc w:val="center"/>
        <w:rPr/>
      </w:pPr>
      <w:r>
        <w:rPr>
          <w:rFonts w:cs="Times New Roman" w:ascii="Times New Roman" w:hAnsi="Times New Roman"/>
          <w:b/>
          <w:bCs/>
          <w:sz w:val="28"/>
          <w:szCs w:val="28"/>
        </w:rPr>
        <w:t>Литература</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Н.И. Кабушкин Основы менеджмента. Учебное пособие М.Н.; Новое знание, 2001 г.</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Гражданское право Российской Федерации:</w:t>
      </w:r>
    </w:p>
    <w:p>
      <w:pPr>
        <w:pStyle w:val="ListParagraph"/>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-часть первая, Федеральный закон № 51-ФЗ от 30.</w:t>
      </w:r>
      <w:r>
        <w:rPr>
          <w:rFonts w:cs="Times New Roman" w:ascii="Times New Roman" w:hAnsi="Times New Roman"/>
          <w:sz w:val="28"/>
          <w:szCs w:val="28"/>
          <w:lang w:val="en-US"/>
        </w:rPr>
        <w:t>XI</w:t>
      </w:r>
      <w:r>
        <w:rPr>
          <w:rFonts w:cs="Times New Roman" w:ascii="Times New Roman" w:hAnsi="Times New Roman"/>
          <w:sz w:val="28"/>
          <w:szCs w:val="28"/>
        </w:rPr>
        <w:t>.1994 г. /СЗ РФ, 1994, №32, ст.3301.</w:t>
      </w:r>
    </w:p>
    <w:p>
      <w:pPr>
        <w:pStyle w:val="ListParagraph"/>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-часть вторая, Федеральный закон № 14-ФЗ от 26.01.1996 г. /СЗ РФ, 1996, №5, ст.410.</w:t>
      </w:r>
    </w:p>
    <w:p>
      <w:pPr>
        <w:pStyle w:val="ListParagraph"/>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-часть третья, Федеральный закон № 146-ФЗ от 26.</w:t>
      </w:r>
      <w:r>
        <w:rPr>
          <w:rFonts w:cs="Times New Roman" w:ascii="Times New Roman" w:hAnsi="Times New Roman"/>
          <w:sz w:val="28"/>
          <w:szCs w:val="28"/>
          <w:lang w:val="en-US"/>
        </w:rPr>
        <w:t>XI</w:t>
      </w:r>
      <w:r>
        <w:rPr>
          <w:rFonts w:cs="Times New Roman" w:ascii="Times New Roman" w:hAnsi="Times New Roman"/>
          <w:sz w:val="28"/>
          <w:szCs w:val="28"/>
        </w:rPr>
        <w:t>.2001 г. /СЗ РФ, 2001, №49, ст.4552.</w:t>
      </w:r>
    </w:p>
    <w:p>
      <w:pPr>
        <w:pStyle w:val="ListParagraph"/>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-часть четвертая, Федеральный закон № 230-ФЗ от 18.12.2006 г. /СЗ РФ, 2006, №52(Ч</w:t>
      </w:r>
      <w:r>
        <w:rPr>
          <w:rFonts w:cs="Times New Roman" w:ascii="Times New Roman" w:hAnsi="Times New Roman"/>
          <w:sz w:val="28"/>
          <w:szCs w:val="28"/>
          <w:lang w:val="en-US"/>
        </w:rPr>
        <w:t>I</w:t>
      </w:r>
      <w:r>
        <w:rPr>
          <w:rFonts w:cs="Times New Roman" w:ascii="Times New Roman" w:hAnsi="Times New Roman"/>
          <w:sz w:val="28"/>
          <w:szCs w:val="28"/>
        </w:rPr>
        <w:t>), ст.5496.</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Кодекс Российской Федерации об административных правонарушениях. Федеральный закон № 195-ФЗ от 30.12.2001г. /СЗ РФ, 2002, №1 (Ч</w:t>
      </w:r>
      <w:r>
        <w:rPr>
          <w:rFonts w:cs="Times New Roman" w:ascii="Times New Roman" w:hAnsi="Times New Roman"/>
          <w:sz w:val="28"/>
          <w:szCs w:val="28"/>
          <w:lang w:val="en-US"/>
        </w:rPr>
        <w:t>I</w:t>
      </w:r>
      <w:r>
        <w:rPr>
          <w:rFonts w:cs="Times New Roman" w:ascii="Times New Roman" w:hAnsi="Times New Roman"/>
          <w:sz w:val="28"/>
          <w:szCs w:val="28"/>
        </w:rPr>
        <w:t>), ст.1.</w:t>
      </w:r>
    </w:p>
    <w:p>
      <w:pPr>
        <w:pStyle w:val="ListParagraph"/>
        <w:numPr>
          <w:ilvl w:val="0"/>
          <w:numId w:val="1"/>
        </w:numPr>
        <w:tabs>
          <w:tab w:val="clear" w:pos="708"/>
          <w:tab w:val="left" w:pos="1134" w:leader="none"/>
        </w:tabs>
        <w:spacing w:lineRule="auto" w:line="360"/>
        <w:ind w:left="0" w:firstLine="709"/>
        <w:jc w:val="both"/>
        <w:rPr/>
      </w:pPr>
      <w:r>
        <w:rPr>
          <w:rFonts w:cs="Times New Roman" w:ascii="Times New Roman" w:hAnsi="Times New Roman"/>
          <w:sz w:val="28"/>
          <w:szCs w:val="28"/>
        </w:rPr>
        <w:t>Уголовный кодекс Российской Федерации. Федеральный закон №63-ФЗ от 13.06.1996 г./СЗ РФ 1996 г, №25, ст.2954.</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Конституция Российской Федерации, принята всенародным голосованием 12.12.1993 /Российская газета 25 декабря 1993 г.</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О крестьянском (фермерском) хозяйстве, Федеральный закон №74-ФЗ от 11.06.2003 г. /СЗ РФ, 2003, №24, ст.2249.</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Об акционерных обществах. Федеральный закон №208-ФЗ от 26.12.1996 г./СЗ РФ 1996, №1, ст.1.</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Об обществах с ограниченной ответственностью. Федеральный закон №14-ФЗ от 08.02.1998 г./СЗ РФ 1998, №7, ст.785.</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О сельскохозяйственной кооперации. Федеральный закон №193-ФЗ от 08.12.1995 г./СЗ РФ 1995, №50, ст.4870.</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О государственных и муниципальных унитарных предприятиях. Федеральный закон №161-ФЗ от 14.</w:t>
      </w:r>
      <w:r>
        <w:rPr>
          <w:rFonts w:cs="Times New Roman" w:ascii="Times New Roman" w:hAnsi="Times New Roman"/>
          <w:sz w:val="28"/>
          <w:szCs w:val="28"/>
          <w:lang w:val="en-US"/>
        </w:rPr>
        <w:t>XI</w:t>
      </w:r>
      <w:r>
        <w:rPr>
          <w:rFonts w:cs="Times New Roman" w:ascii="Times New Roman" w:hAnsi="Times New Roman"/>
          <w:sz w:val="28"/>
          <w:szCs w:val="28"/>
        </w:rPr>
        <w:t>.2002 г./СЗ РФ 2002, №48, ст.4746.</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И.Т. Ткаченко. Эволюция внутрифирменных корпоративных отношений. Монография. Екатеринбург. 2001 г. Изд. УрГЭУ-СИНХ.</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Гританс Я.М. Корпоративное отношения. Правовое регулирование организационных форм. Монография, 2005, изд. Вольтерс Клувер.</w:t>
      </w:r>
    </w:p>
    <w:p>
      <w:pPr>
        <w:pStyle w:val="ListParagraph"/>
        <w:numPr>
          <w:ilvl w:val="0"/>
          <w:numId w:val="1"/>
        </w:numPr>
        <w:tabs>
          <w:tab w:val="clear" w:pos="708"/>
          <w:tab w:val="left" w:pos="1134" w:leader="none"/>
        </w:tabs>
        <w:spacing w:lineRule="auto" w:line="360" w:before="0" w:after="0"/>
        <w:ind w:left="0" w:firstLine="709"/>
        <w:contextualSpacing/>
        <w:jc w:val="both"/>
        <w:rPr/>
      </w:pPr>
      <w:r>
        <w:rPr>
          <w:rFonts w:cs="Times New Roman" w:ascii="Times New Roman" w:hAnsi="Times New Roman"/>
          <w:sz w:val="28"/>
          <w:szCs w:val="28"/>
        </w:rPr>
        <w:t>Т.В. Кашанина Корпоративное право. Учебник для вузов. Изд. группа Норма-Инфра-м, Москва 1999.</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Literature</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1. N.I. Kabushkin Fundamentals of management. Textbook M.N.; New knowledge, 2001</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2. Civil Law of the Russian Federation:</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-part one, Federal Law No. 51-FZ of 30.XI.1994 /Federal Law of the Russian Federation, 1994, No. 32, Article 3301.</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-part two, Federal Law No. 14-FZ of 26.01.1996 / Federal Law of the Russian Federation, 1996, No. 5, Article 410.</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-part three, Federal Law No. 146-FZ of 26.XI.2001 /SZ RF, 2001, No. 49, Article 4552.</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-Part four, Federal Law No. 230-FZ of 18.12.2006 /SZ RF, 2006, No. 52(CHI), Article 5496.</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3. The Code of Administrative Offences of the Russian Federation. Federal Law No. 195-FZ of 30.12.2001 /SZ of the Russian Federation, 2002, No. 1 (CHI), art.1.</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4. Criminal Code of the Russian Federation. Federal Law No. 63-FZ of 13.06.1996/Federal Law of the Russian Federation 1996, No. 25, Article 2954.5.</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Constitution of the Russian Federation, adopted by popular vote 12.12.1993 / Rossiyskaya Gazeta December 25, 1993</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6. On peasant (farmer) economy, Federal Law No. 74-FZ of 11.06.2003 /SZ RF, 2003, No. 24, Article 2249.</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7. On joint-stock companies. Federal Law No. 208-FZ of 26.12.1996/FZ of the Russian Federation 1996, No. 1, Article 1.</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8. About limited liability companies. Federal Law No. 14-FZ of 08.02.1998/FZ of the Russian Federation 1998, No. 7, art.785.</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9. On agricultural cooperation. Federal Law No. 193-FZ of 08.12.1995/FZ of the Russian Federation 1995, No. 50, Article 4870.10.</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On state and municipal unitary enterprises. Federal Law No. 161-FZ of 14.XI.2002/Federal Law of the Russian Federation 2002, No. 48, art.4746.</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11. I.T. Tkachenko. Evolution of intra-company corporate relations. Monograph. Yekaterinburg, 2001, USUE-SINGH Publishing House.</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12. Gritans Ya.M. Corporate relations. Legal regulation of organizational forms. Monograph, 2005, ed. Volters Kluwer.</w:t>
      </w:r>
    </w:p>
    <w:p>
      <w:pPr>
        <w:pStyle w:val="Normal"/>
        <w:tabs>
          <w:tab w:val="clear" w:pos="708"/>
          <w:tab w:val="left" w:pos="1134" w:leader="none"/>
        </w:tabs>
        <w:spacing w:lineRule="auto" w:line="360" w:before="0" w:after="0"/>
        <w:ind w:firstLine="709"/>
        <w:jc w:val="both"/>
        <w:rPr/>
      </w:pPr>
      <w:r>
        <w:rPr>
          <w:rFonts w:cs="Times New Roman" w:ascii="Times New Roman" w:hAnsi="Times New Roman"/>
          <w:sz w:val="28"/>
          <w:szCs w:val="28"/>
          <w:lang w:val="en-US"/>
        </w:rPr>
        <w:t>13. T.V. Kashanina Corporate Law. Textbook for universities. Publishing house of the Norm-Infra-m group, Moscow 1999.</w:t>
      </w:r>
    </w:p>
    <w:sectPr>
      <w:type w:val="nextPage"/>
      <w:pgSz w:w="11906" w:h="16838"/>
      <w:pgMar w:left="993"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Arial">
    <w:charset w:val="cc"/>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069" w:hanging="360"/>
      </w:pPr>
      <w:rPr>
        <w:sz w:val="28"/>
        <w:szCs w:val="28"/>
        <w:rFonts w:ascii="Times New Roman" w:hAnsi="Times New Roman" w:cs="Times New Roman"/>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Верхний колонтитул Знак"/>
    <w:basedOn w:val="DefaultParagraphFont"/>
    <w:uiPriority w:val="99"/>
    <w:qFormat/>
    <w:rsid w:val="00350ef3"/>
    <w:rPr/>
  </w:style>
  <w:style w:type="character" w:styleId="Style15" w:customStyle="1">
    <w:name w:val="Нижний колонтитул Знак"/>
    <w:basedOn w:val="DefaultParagraphFont"/>
    <w:uiPriority w:val="99"/>
    <w:qFormat/>
    <w:rsid w:val="00350ef3"/>
    <w:rPr/>
  </w:style>
  <w:style w:type="character" w:styleId="PlaceholderText">
    <w:name w:val="Placeholder Text"/>
    <w:basedOn w:val="DefaultParagraphFont"/>
    <w:uiPriority w:val="99"/>
    <w:semiHidden/>
    <w:qFormat/>
    <w:rsid w:val="00c22c60"/>
    <w:rPr>
      <w:color w:val="808080"/>
    </w:rPr>
  </w:style>
  <w:style w:type="character" w:styleId="ListLabel1" w:customStyle="1">
    <w:name w:val="ListLabel 1"/>
    <w:qFormat/>
    <w:rPr>
      <w:rFonts w:cs="Courier New"/>
    </w:rPr>
  </w:style>
  <w:style w:type="character" w:styleId="ListLabel2" w:customStyle="1">
    <w:name w:val="ListLabel 2"/>
    <w:qFormat/>
    <w:rPr>
      <w:rFonts w:cs="Courier New"/>
    </w:rPr>
  </w:style>
  <w:style w:type="character" w:styleId="ListLabel3" w:customStyle="1">
    <w:name w:val="ListLabel 3"/>
    <w:qFormat/>
    <w:rPr>
      <w:rFonts w:cs="Courier New"/>
    </w:rPr>
  </w:style>
  <w:style w:type="character" w:styleId="ListLabel4" w:customStyle="1">
    <w:name w:val="ListLabel 4"/>
    <w:qFormat/>
    <w:rPr>
      <w:rFonts w:cs="Courier New"/>
    </w:rPr>
  </w:style>
  <w:style w:type="character" w:styleId="ListLabel5" w:customStyle="1">
    <w:name w:val="ListLabel 5"/>
    <w:qFormat/>
    <w:rPr>
      <w:rFonts w:cs="Courier New"/>
    </w:rPr>
  </w:style>
  <w:style w:type="character" w:styleId="ListLabel6" w:customStyle="1">
    <w:name w:val="ListLabel 6"/>
    <w:qFormat/>
    <w:rPr>
      <w:rFonts w:cs="Courier New"/>
    </w:rPr>
  </w:style>
  <w:style w:type="character" w:styleId="Style16">
    <w:name w:val="Интернет-ссылка"/>
    <w:basedOn w:val="DefaultParagraphFont"/>
    <w:uiPriority w:val="99"/>
    <w:unhideWhenUsed/>
    <w:rsid w:val="004b6c79"/>
    <w:rPr>
      <w:color w:val="0563C1" w:themeColor="hyperlink"/>
      <w:u w:val="single"/>
    </w:rPr>
  </w:style>
  <w:style w:type="character" w:styleId="ListLabel7">
    <w:name w:val="ListLabel 7"/>
    <w:qFormat/>
    <w:rPr>
      <w:rFonts w:ascii="Times New Roman" w:hAnsi="Times New Roman" w:cs="Times New Roman"/>
      <w:sz w:val="28"/>
      <w:szCs w:val="28"/>
    </w:rPr>
  </w:style>
  <w:style w:type="paragraph" w:styleId="Style17">
    <w:name w:val="Заголовок"/>
    <w:basedOn w:val="Normal"/>
    <w:next w:val="Style18"/>
    <w:qFormat/>
    <w:pPr>
      <w:keepNext w:val="true"/>
      <w:spacing w:before="240" w:after="120"/>
    </w:pPr>
    <w:rPr>
      <w:rFonts w:ascii="Arial" w:hAnsi="Arial" w:eastAsia="Microsoft YaHei" w:cs="Arial"/>
      <w:sz w:val="28"/>
      <w:szCs w:val="28"/>
    </w:rPr>
  </w:style>
  <w:style w:type="paragraph" w:styleId="Style18">
    <w:name w:val="Body Text"/>
    <w:basedOn w:val="Normal"/>
    <w:pPr>
      <w:spacing w:lineRule="auto" w:line="276" w:before="0" w:after="140"/>
    </w:pPr>
    <w:rPr/>
  </w:style>
  <w:style w:type="paragraph" w:styleId="Style19">
    <w:name w:val="List"/>
    <w:basedOn w:val="Style18"/>
    <w:pPr/>
    <w:rPr>
      <w:rFonts w:cs="Arial"/>
    </w:rPr>
  </w:style>
  <w:style w:type="paragraph" w:styleId="Style20">
    <w:name w:val="Caption"/>
    <w:basedOn w:val="Normal"/>
    <w:qFormat/>
    <w:pPr>
      <w:suppressLineNumbers/>
      <w:spacing w:before="120" w:after="120"/>
    </w:pPr>
    <w:rPr>
      <w:rFonts w:cs="Arial"/>
      <w:i/>
      <w:iCs/>
      <w:sz w:val="24"/>
      <w:szCs w:val="24"/>
    </w:rPr>
  </w:style>
  <w:style w:type="paragraph" w:styleId="Style21">
    <w:name w:val="Указатель"/>
    <w:basedOn w:val="Normal"/>
    <w:qFormat/>
    <w:pPr>
      <w:suppressLineNumbers/>
    </w:pPr>
    <w:rPr>
      <w:rFonts w:cs="Arial"/>
    </w:rPr>
  </w:style>
  <w:style w:type="paragraph" w:styleId="Style22">
    <w:name w:val="Title"/>
    <w:basedOn w:val="Normal"/>
    <w:next w:val="Style18"/>
    <w:qFormat/>
    <w:pPr>
      <w:keepNext w:val="true"/>
      <w:spacing w:before="240" w:after="120"/>
    </w:pPr>
    <w:rPr>
      <w:rFonts w:ascii="Arial" w:hAnsi="Arial" w:eastAsia="Microsoft YaHei" w:cs="Arial"/>
      <w:sz w:val="28"/>
      <w:szCs w:val="28"/>
    </w:rPr>
  </w:style>
  <w:style w:type="paragraph" w:styleId="Caption">
    <w:name w:val="caption"/>
    <w:basedOn w:val="Normal"/>
    <w:next w:val="Normal"/>
    <w:uiPriority w:val="35"/>
    <w:unhideWhenUsed/>
    <w:qFormat/>
    <w:rsid w:val="0062629e"/>
    <w:pPr>
      <w:spacing w:lineRule="auto" w:line="240" w:before="0" w:after="200"/>
    </w:pPr>
    <w:rPr>
      <w:i/>
      <w:iCs/>
      <w:color w:val="44546A" w:themeColor="text2"/>
      <w:sz w:val="18"/>
      <w:szCs w:val="18"/>
    </w:rPr>
  </w:style>
  <w:style w:type="paragraph" w:styleId="Indexheading">
    <w:name w:val="index heading"/>
    <w:basedOn w:val="Normal"/>
    <w:qFormat/>
    <w:pPr>
      <w:suppressLineNumbers/>
    </w:pPr>
    <w:rPr>
      <w:rFonts w:cs="Arial"/>
    </w:rPr>
  </w:style>
  <w:style w:type="paragraph" w:styleId="NormalWeb">
    <w:name w:val="Normal (Web)"/>
    <w:basedOn w:val="Normal"/>
    <w:uiPriority w:val="99"/>
    <w:unhideWhenUsed/>
    <w:qFormat/>
    <w:rsid w:val="002c43fd"/>
    <w:pPr>
      <w:spacing w:lineRule="auto" w:line="240" w:beforeAutospacing="1" w:afterAutospacing="1"/>
    </w:pPr>
    <w:rPr>
      <w:rFonts w:ascii="Times New Roman" w:hAnsi="Times New Roman" w:eastAsia="Times New Roman" w:cs="Times New Roman"/>
      <w:sz w:val="24"/>
      <w:szCs w:val="24"/>
      <w:lang w:eastAsia="ru-RU"/>
    </w:rPr>
  </w:style>
  <w:style w:type="paragraph" w:styleId="ListParagraph">
    <w:name w:val="List Paragraph"/>
    <w:basedOn w:val="Normal"/>
    <w:uiPriority w:val="34"/>
    <w:qFormat/>
    <w:rsid w:val="00b03aa2"/>
    <w:pPr>
      <w:spacing w:before="0" w:after="160"/>
      <w:ind w:left="720" w:hanging="0"/>
      <w:contextualSpacing/>
    </w:pPr>
    <w:rPr/>
  </w:style>
  <w:style w:type="paragraph" w:styleId="Style23">
    <w:name w:val="Header"/>
    <w:basedOn w:val="Normal"/>
    <w:uiPriority w:val="99"/>
    <w:unhideWhenUsed/>
    <w:rsid w:val="00350ef3"/>
    <w:pPr>
      <w:tabs>
        <w:tab w:val="clear" w:pos="708"/>
        <w:tab w:val="center" w:pos="4677" w:leader="none"/>
        <w:tab w:val="right" w:pos="9355" w:leader="none"/>
      </w:tabs>
      <w:spacing w:lineRule="auto" w:line="240" w:before="0" w:after="0"/>
    </w:pPr>
    <w:rPr/>
  </w:style>
  <w:style w:type="paragraph" w:styleId="Style24">
    <w:name w:val="Footer"/>
    <w:basedOn w:val="Normal"/>
    <w:uiPriority w:val="99"/>
    <w:unhideWhenUsed/>
    <w:rsid w:val="00350ef3"/>
    <w:pPr>
      <w:tabs>
        <w:tab w:val="clear" w:pos="708"/>
        <w:tab w:val="center" w:pos="4677" w:leader="none"/>
        <w:tab w:val="right" w:pos="9355" w:leader="none"/>
      </w:tabs>
      <w:spacing w:lineRule="auto" w:line="240" w:before="0" w:after="0"/>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
    <w:name w:val="Table Grid"/>
    <w:basedOn w:val="a1"/>
    <w:uiPriority w:val="59"/>
    <w:rsid w:val="007d67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voroninba@yandex.ru"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D5B61F-7B30-491F-983B-0DE987003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Application>Trio_Office/6.2.8.2$Windows_x86 LibreOffice_project/</Application>
  <Pages>15</Pages>
  <Words>2953</Words>
  <Characters>22558</Characters>
  <CharactersWithSpaces>25418</CharactersWithSpaces>
  <Paragraphs>133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2023-11-12T16:00:00Z</dcterms:created>
  <dc:creator>user</dc:creator>
  <dc:description/>
  <dc:language>ru-RU</dc:language>
  <cp:lastModifiedBy/>
  <dcterms:modified xsi:type="dcterms:W3CDTF">2023-11-29T13:09:15Z</dcterms:modified>
  <cp:revision>12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