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Сайдуллаева Аружан Нуржанқызы, </w:t>
      </w:r>
    </w:p>
    <w:p w:rsidR="00000000" w:rsidDel="00000000" w:rsidP="00000000" w:rsidRDefault="00000000" w:rsidRPr="00000000" w14:paraId="00000002">
      <w:pPr>
        <w:spacing w:after="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Махан Нұрсәуле Ғабитқызы</w:t>
      </w:r>
    </w:p>
    <w:p w:rsidR="00000000" w:rsidDel="00000000" w:rsidP="00000000" w:rsidRDefault="00000000" w:rsidRPr="00000000" w14:paraId="00000003">
      <w:pPr>
        <w:spacing w:after="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студенты 2 курса,по направлению «Туризм»</w:t>
      </w:r>
    </w:p>
    <w:p w:rsidR="00000000" w:rsidDel="00000000" w:rsidP="00000000" w:rsidRDefault="00000000" w:rsidRPr="00000000" w14:paraId="0000000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Евразийский национальный университет им. Л.Н.Гумилева</w:t>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Казахстан, г.Астана,</w:t>
      </w:r>
    </w:p>
    <w:p w:rsidR="00000000" w:rsidDel="00000000" w:rsidP="00000000" w:rsidRDefault="00000000" w:rsidRPr="00000000" w14:paraId="00000006">
      <w:pPr>
        <w:spacing w:after="240" w:befor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Руководители: Агыбетова Р.Е., Гиззатжанова А.Г.</w:t>
      </w:r>
    </w:p>
    <w:p w:rsidR="00000000" w:rsidDel="00000000" w:rsidP="00000000" w:rsidRDefault="00000000" w:rsidRPr="00000000" w14:paraId="00000008">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Евразийский национальный университет им. Л.Н.Гумилева</w:t>
      </w:r>
    </w:p>
    <w:p w:rsidR="00000000" w:rsidDel="00000000" w:rsidP="00000000" w:rsidRDefault="00000000" w:rsidRPr="00000000" w14:paraId="0000000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Казахстан, г.Астана,</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НЕОСВОЕННЫХ РЕКРЕАЦИОННЫХ ЗОН КАК ОСОБО ОХРАНЯЕМЫХ ПРИРОДНЫХ ТЕРРИТОРИЙ</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Аннотация:</w:t>
      </w:r>
      <w:r w:rsidDel="00000000" w:rsidR="00000000" w:rsidRPr="00000000">
        <w:rPr>
          <w:rFonts w:ascii="Times New Roman" w:cs="Times New Roman" w:eastAsia="Times New Roman" w:hAnsi="Times New Roman"/>
          <w:sz w:val="28"/>
          <w:szCs w:val="28"/>
          <w:rtl w:val="0"/>
        </w:rPr>
        <w:t xml:space="preserve"> В данный момент общество интересует рекреационный и экологический туризм в регионах, не подверженных изменениям в обществе, основными центрами развития экологического и рекреационного туризма в мире являются особо охраняемые неосвоенные природные территории.</w:t>
      </w:r>
    </w:p>
    <w:p w:rsidR="00000000" w:rsidDel="00000000" w:rsidP="00000000" w:rsidRDefault="00000000" w:rsidRPr="00000000" w14:paraId="00000010">
      <w:pPr>
        <w:spacing w:after="0"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Ключевые слова:</w:t>
      </w:r>
      <w:r w:rsidDel="00000000" w:rsidR="00000000" w:rsidRPr="00000000">
        <w:rPr>
          <w:rFonts w:ascii="Times New Roman" w:cs="Times New Roman" w:eastAsia="Times New Roman" w:hAnsi="Times New Roman"/>
          <w:sz w:val="28"/>
          <w:szCs w:val="28"/>
          <w:rtl w:val="0"/>
        </w:rPr>
        <w:t xml:space="preserve"> Особо охраняемые территорий, национальные парки</w:t>
      </w: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IMPLEMENTATION OF UNDEVELOPED RECREATIONAL AREAS AS SPECIALLY PROTECTED NATURAL AREAS</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Abstract:</w:t>
      </w:r>
      <w:r w:rsidDel="00000000" w:rsidR="00000000" w:rsidRPr="00000000">
        <w:rPr>
          <w:rFonts w:ascii="Times New Roman" w:cs="Times New Roman" w:eastAsia="Times New Roman" w:hAnsi="Times New Roman"/>
          <w:sz w:val="28"/>
          <w:szCs w:val="28"/>
          <w:rtl w:val="0"/>
        </w:rPr>
        <w:t xml:space="preserve"> At the moment, society is interested in recreational and ecological tourism in regions that are not subject to changes in society; the main centers for the development of ecological and recreational tourism in the world are specially protected undeveloped natural territories</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Key words:</w:t>
      </w:r>
      <w:r w:rsidDel="00000000" w:rsidR="00000000" w:rsidRPr="00000000">
        <w:rPr>
          <w:rFonts w:ascii="Times New Roman" w:cs="Times New Roman" w:eastAsia="Times New Roman" w:hAnsi="Times New Roman"/>
          <w:sz w:val="28"/>
          <w:szCs w:val="28"/>
          <w:rtl w:val="0"/>
        </w:rPr>
        <w:t xml:space="preserve"> Specially protected areas, national parks</w:t>
      </w:r>
    </w:p>
    <w:p w:rsidR="00000000" w:rsidDel="00000000" w:rsidP="00000000" w:rsidRDefault="00000000" w:rsidRPr="00000000" w14:paraId="00000017">
      <w:pPr>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Почти нет мест, где бы не касались человеческие ноги, потому что, благодаря процветанию мира, многие земли были освоены. По всему миру увеличивается количество территорий, сохранивших свою Долину благодаря своей природной специфике. Например, за рубежом создана сеть природоохранных зон-Natura 2000, В 52 странах Европы выделены более 120 тыс. природно-охраняемых зон различных типов, которые составляют 21% от общей площади этих стран [1].</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Казахстане общая площадь земель составляет 272,5 млн га, площадь особо охраняемых природных территорий на 1 ноября 2021 года составляет 7810,7 тыс. га, в том числе особо охраняемых природных территорий-7660,3 тыс. га. Наибольшая площадь земель приходится на Алматинскую и Жетысускую области (1642,2 тыс. га, доля в республике 21%), Восточно-Казахстанскую и Абайскую области (1688,2 тыс. га, доля в республике 21,6%), Актюбинскую-1177,5 тыс. га (15,1%), Западно-Казахстанскую (12,4 тыс. га) и Жамбылскую области (11,6 тыс. га га) особо охраняемым территориям мало отведена территория [2].</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и осуществление туристской деятельности на особо охраняемых территориях является одной из важнейших и ответственных мер. В некоторых государствах принята Концепция развития и размещения особо охраняемых природных территорий до 2030-40 годов. Его целью является развитие и размещение в период до 2030-40 гг., направленное на сохранение и восстановление природных экологических систем на территориях государства, сохранение экологического равновесия и определение закономерностей развития природных комплексов и их компонентов [3].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и осуществление туристской деятельности в особо охраняемых природных зонах является одним из важнейших и ответственных мероприятий. Особые природные зоны в неосвоенных рекреационных зонах необходимо определять эффективные и неэффективные стороны туристской деятельности, не затрагивая особо охраняемые природные ценности страны, осуществлять там туристскую деятельность и организовывать пути получения существенной выгоды для отрасли экономики через основные положения Единой государственной политики, стратегические, тактические меры ее реализации.</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Парки создаются по решениям высших государственных органов или по согласованию с решениями международных организаций, таких как ВТО. В установленных зонах, объявленных национальным парком в соответствии с такими решениями, прекращается хозяйственная деятельность, использование природных ресурсов, добыча полезных ископаемых, размещение населения в регионе. Национальные парки оказались наиболее распространенным видом особо охраняемых природных территорий за рубежом. На территории национальных парков размещается особо охраняемый дифференциальный режим с учетом историко-культурных, природных и иных особенностей. Территорию парков можно разделить на заповедные зоны с режимом, характерным для различных функциональных зон, в том числе природных заповедников. Территория вокруг парка делится на охранную зону, а также хозяйственная деятельность должна быть согласована с администрацией парка.</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Национальный парк-это регион с уникальными природными объектами (водопады, каньоны, красивые пейзажи, острова и т. д.), создание заповедника. В некоторых случаях национальный парк – это аналогичный заповедник, который отличается доступностью посетителей для отдыха [4].</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Мировая конференция по национальным паркам, проводимая в Дели, на которой присутствовала десятая Генеральная Ассамблея МСОП (1969 г.), представила общую концепцию национальных парков: Национальный парк-довольно большая область или регион: - одна или несколько экосистем не изменены вмешательством человека и его хозяйственной деятельностью; - растительный и животный мир отличается особенностями, а регион представляет научный интерес и подлежит охране и изучению; - местные природные ландшафты отличаются живописностью природы; - высшие компетентные и представительные власти страны обязаны создавать этот парк. в целях сохранения экологических, геоморфологических или эстетических особенностей региона были предприняты соответствующие шаги по ограничению хозяйственного освоения территории; - посещение разрешено только в познавательных, научных, образовательных и культурных целях. Ландшафты и уникальная природа, растительный и животный мир находятся в естественных условиях и защищены от вмешательства человека. В частных заповедниках даже туристам вход запрещен [4]. Большая часть национальных парков широко используется для туризма, однако туристы путешествуют по определенному жесткому маршруту, устраивая ночевки в кемпингах, обозначенных проводником на специальных автомобилях. </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какие действия необходимо предпринять для создания национального парка? Прежде всего, роль государства в создании Национального парка. То есть, в создании парка основную роль играет финансовая поддержка со стороны государства. Во-вторых, определить будущую роль сохранения природных наборов в создании Национального парка. По ценным объектам на территории парка должен начаться выпуск фотоальбома, съемки культурных документальных фильмов.В-третьих, совершенствование маркетингового направления в создании парка. Освоение линий связи для развития парка.</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национальный парк считается особо охраняемой территорией, являющейся национальным достоянием, функцией которой является организация рекреационной деятельности и охраны природы. Организация и осуществление туристской деятельности в особо охраняемых природных зонах является одним из важнейших и ответственных мероприятий.</w:t>
      </w:r>
    </w:p>
    <w:p w:rsidR="00000000" w:rsidDel="00000000" w:rsidP="00000000" w:rsidRDefault="00000000" w:rsidRPr="00000000" w14:paraId="0000002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Покрищук Д.В. Особо охраняемые природные территории в Европе//Современная наука. Т.8, №1-3. С.60-65.DOI: 10.24411/2079—4401-2017-10012</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Қоршаған ортаның жай-күйі туралы және Қазақстан Республикасының табиғи ресурстарын пайдалану туралы Ұлттық баяндама, 2021, Қазақстан Республикасы экология, геология және табиғи ресурстар Министрлігі. -515с.- [Электронный ресурс]: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www.gov.kz/uploads/2022/12/12/64c3c8d6da84ad7912d11cdfd06ee9a7_o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каз.яз.]</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Бүкіләлемдік туристік ұйым (WTO) сарапшылары болжамы.- [Электронный ресурс]: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http://tourlib.net/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каз.яз.]</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Кусков А.С, Голубева В.Л, Одинцова Т.Н, Рекреационная география/ Учебно- методический комплекс.-М.:МПСИ, Флинта, С. 234-237</w:t>
      </w:r>
      <w:r w:rsidDel="00000000" w:rsidR="00000000" w:rsidRPr="00000000">
        <w:rPr>
          <w:rtl w:val="0"/>
        </w:rPr>
      </w:r>
    </w:p>
    <w:sectPr>
      <w:pgSz w:h="16838" w:w="11906"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v.kz/uploads/2022/12/12/64c3c8d6da84ad7912d11cdfd06ee9a7_o" TargetMode="External"/><Relationship Id="rId7" Type="http://schemas.openxmlformats.org/officeDocument/2006/relationships/hyperlink" Target="http://tourli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