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widowControl w:val="false"/>
        <w:autoSpaceDE w:val="false"/>
        <w:autoSpaceDN w:val="false"/>
        <w:adjustRightInd w:val="false"/>
        <w:spacing w:after="0" w:lineRule="auto" w:line="360"/>
        <w:ind w:firstLine="708"/>
        <w:jc w:val="center"/>
        <w:rPr>
          <w:rFonts w:ascii="Times New Roman" w:cs="Times New Roman" w:hAnsi="Times New Roman"/>
          <w:b/>
          <w:sz w:val="28"/>
          <w:szCs w:val="28"/>
        </w:rPr>
      </w:pPr>
      <w:r>
        <w:rPr>
          <w:rFonts w:ascii="Times New Roman" w:cs="Times New Roman" w:hAnsi="Times New Roman"/>
          <w:b/>
          <w:sz w:val="28"/>
          <w:szCs w:val="28"/>
        </w:rPr>
        <w:t xml:space="preserve">ПРИНЯТИЯ </w:t>
      </w:r>
      <w:bookmarkStart w:id="0" w:name="_GoBack"/>
      <w:bookmarkEnd w:id="0"/>
      <w:r>
        <w:rPr>
          <w:rFonts w:ascii="Times New Roman" w:cs="Times New Roman" w:hAnsi="Times New Roman"/>
          <w:b/>
          <w:sz w:val="28"/>
          <w:szCs w:val="28"/>
          <w:lang w:val="en-US"/>
        </w:rPr>
        <w:t xml:space="preserve">НЕКОТОРЫХ РИСКОВАННЫХ </w:t>
      </w:r>
      <w:r>
        <w:rPr>
          <w:rFonts w:ascii="Times New Roman" w:cs="Times New Roman" w:hAnsi="Times New Roman"/>
          <w:b/>
          <w:sz w:val="28"/>
          <w:szCs w:val="28"/>
        </w:rPr>
        <w:t>РЕШЕНИЙ В УСЛОВИЯХ НЕОПРЕДЕЛЕННОСТИ</w:t>
      </w:r>
    </w:p>
    <w:p>
      <w:pPr>
        <w:pStyle w:val="style0"/>
        <w:widowControl w:val="false"/>
        <w:autoSpaceDE w:val="false"/>
        <w:autoSpaceDN w:val="false"/>
        <w:adjustRightInd w:val="false"/>
        <w:spacing w:after="0" w:lineRule="auto" w:line="360"/>
        <w:ind w:firstLine="708"/>
        <w:jc w:val="center"/>
        <w:rPr>
          <w:rFonts w:ascii="Times New Roman" w:cs="Times New Roman" w:hAnsi="Times New Roman"/>
          <w:b/>
          <w:sz w:val="28"/>
          <w:szCs w:val="28"/>
        </w:rPr>
      </w:pPr>
    </w:p>
    <w:p>
      <w:pPr>
        <w:pStyle w:val="style0"/>
        <w:widowControl w:val="false"/>
        <w:autoSpaceDE w:val="false"/>
        <w:autoSpaceDN w:val="false"/>
        <w:adjustRightInd w:val="false"/>
        <w:spacing w:after="0" w:lineRule="auto" w:line="360"/>
        <w:ind w:firstLine="708"/>
        <w:jc w:val="center"/>
        <w:rPr>
          <w:rFonts w:ascii="Times New Roman" w:cs="Times New Roman" w:hAnsi="Times New Roman"/>
          <w:b/>
          <w:sz w:val="28"/>
          <w:szCs w:val="28"/>
        </w:rPr>
      </w:pPr>
      <w:r>
        <w:rPr>
          <w:rFonts w:ascii="Times New Roman" w:cs="Times New Roman" w:hAnsi="Times New Roman"/>
          <w:b/>
          <w:sz w:val="28"/>
          <w:szCs w:val="28"/>
        </w:rPr>
        <w:t xml:space="preserve">Гульширин </w:t>
      </w:r>
      <w:r>
        <w:rPr>
          <w:rFonts w:ascii="Times New Roman" w:cs="Times New Roman" w:hAnsi="Times New Roman"/>
          <w:b/>
          <w:sz w:val="28"/>
          <w:szCs w:val="28"/>
        </w:rPr>
        <w:t xml:space="preserve">Тойчиевна </w:t>
      </w:r>
      <w:r>
        <w:rPr>
          <w:rFonts w:ascii="Times New Roman" w:cs="Times New Roman" w:hAnsi="Times New Roman"/>
          <w:b/>
          <w:sz w:val="28"/>
          <w:szCs w:val="28"/>
        </w:rPr>
        <w:t>Амангельдыева</w:t>
      </w:r>
      <w:r>
        <w:rPr>
          <w:rFonts w:ascii="Times New Roman" w:cs="Times New Roman" w:hAnsi="Times New Roman"/>
          <w:b/>
          <w:sz w:val="28"/>
          <w:szCs w:val="28"/>
        </w:rPr>
        <w:t xml:space="preserve">, </w:t>
      </w:r>
      <w:r>
        <w:rPr>
          <w:rFonts w:ascii="Times New Roman" w:cs="Times New Roman" w:hAnsi="Times New Roman"/>
          <w:b/>
          <w:sz w:val="28"/>
          <w:szCs w:val="28"/>
        </w:rPr>
        <w:t>Енеш Атамурадова</w:t>
      </w:r>
      <w:r>
        <w:rPr>
          <w:rFonts w:ascii="Times New Roman" w:cs="Times New Roman" w:hAnsi="Times New Roman"/>
          <w:b/>
          <w:sz w:val="28"/>
          <w:szCs w:val="28"/>
        </w:rPr>
        <w:t xml:space="preserve"> </w:t>
      </w:r>
      <w:r>
        <w:rPr>
          <w:rFonts w:ascii="Times New Roman" w:cs="Times New Roman" w:hAnsi="Times New Roman"/>
          <w:b/>
          <w:sz w:val="28"/>
          <w:szCs w:val="28"/>
        </w:rPr>
        <w:t>Атамурадов</w:t>
      </w:r>
      <w:r>
        <w:rPr>
          <w:rFonts w:ascii="Times New Roman" w:cs="Times New Roman" w:hAnsi="Times New Roman"/>
          <w:b/>
          <w:sz w:val="28"/>
          <w:szCs w:val="28"/>
        </w:rPr>
        <w:t>н</w:t>
      </w:r>
      <w:r>
        <w:rPr>
          <w:rFonts w:ascii="Times New Roman" w:cs="Times New Roman" w:hAnsi="Times New Roman"/>
          <w:b/>
          <w:sz w:val="28"/>
          <w:szCs w:val="28"/>
        </w:rPr>
        <w:t>а</w:t>
      </w:r>
      <w:r>
        <w:rPr>
          <w:rFonts w:ascii="Times New Roman" w:cs="Times New Roman" w:hAnsi="Times New Roman"/>
          <w:b/>
          <w:sz w:val="28"/>
          <w:szCs w:val="28"/>
          <w:lang w:val="en-US"/>
        </w:rPr>
        <w:t>, Оразов Парахат</w:t>
      </w:r>
    </w:p>
    <w:p>
      <w:pPr>
        <w:pStyle w:val="style0"/>
        <w:autoSpaceDE w:val="false"/>
        <w:autoSpaceDN w:val="false"/>
        <w:adjustRightInd w:val="false"/>
        <w:spacing w:after="0" w:lineRule="auto" w:line="360"/>
        <w:jc w:val="center"/>
        <w:rPr>
          <w:rFonts w:ascii="Times New Roman" w:cs="Times New Roman" w:hAnsi="Times New Roman"/>
          <w:sz w:val="28"/>
          <w:szCs w:val="28"/>
        </w:rPr>
      </w:pPr>
      <w:r>
        <w:rPr>
          <w:rFonts w:ascii="Times New Roman" w:cs="Times New Roman" w:hAnsi="Times New Roman"/>
          <w:sz w:val="28"/>
          <w:szCs w:val="28"/>
          <w:lang w:val="en-US"/>
        </w:rPr>
        <w:t>Институт телекоммуникаций и информатики Туркменистана</w:t>
      </w:r>
      <w:r>
        <w:rPr>
          <w:rFonts w:ascii="Times New Roman" w:cs="Times New Roman" w:hAnsi="Times New Roman"/>
          <w:sz w:val="28"/>
          <w:szCs w:val="28"/>
        </w:rPr>
        <w:t xml:space="preserve">, </w:t>
      </w:r>
      <w:r>
        <w:rPr>
          <w:rFonts w:ascii="Times New Roman" w:cs="Times New Roman" w:hAnsi="Times New Roman"/>
          <w:sz w:val="28"/>
          <w:szCs w:val="28"/>
        </w:rPr>
        <w:t>Ашхабад, Туркменистан</w:t>
      </w:r>
    </w:p>
    <w:p>
      <w:pPr>
        <w:pStyle w:val="style0"/>
        <w:autoSpaceDE w:val="false"/>
        <w:autoSpaceDN w:val="false"/>
        <w:adjustRightInd w:val="false"/>
        <w:spacing w:after="0" w:lineRule="auto" w:line="360"/>
        <w:jc w:val="center"/>
        <w:rPr>
          <w:rFonts w:ascii="Times New Roman" w:cs="Times New Roman" w:hAnsi="Times New Roman"/>
          <w:sz w:val="28"/>
          <w:szCs w:val="28"/>
        </w:rPr>
      </w:pPr>
      <w:r>
        <w:rPr/>
        <w:fldChar w:fldCharType="begin"/>
      </w:r>
      <w:r>
        <w:instrText xml:space="preserve"> HYPERLINK "mailto:gamangeldiyewa7@gmail.com" </w:instrText>
      </w:r>
      <w:r>
        <w:rPr/>
        <w:fldChar w:fldCharType="separate"/>
      </w:r>
      <w:r>
        <w:rPr>
          <w:rStyle w:val="style85"/>
          <w:rFonts w:ascii="Times New Roman" w:cs="Times New Roman" w:hAnsi="Times New Roman"/>
          <w:sz w:val="28"/>
          <w:szCs w:val="28"/>
          <w:lang w:val="en-US"/>
        </w:rPr>
        <w:t>gamangeldiyewa</w:t>
      </w:r>
      <w:r>
        <w:rPr>
          <w:rStyle w:val="style85"/>
          <w:rFonts w:ascii="Times New Roman" w:cs="Times New Roman" w:hAnsi="Times New Roman"/>
          <w:sz w:val="28"/>
          <w:szCs w:val="28"/>
        </w:rPr>
        <w:t>7@</w:t>
      </w:r>
      <w:r>
        <w:rPr>
          <w:rStyle w:val="style85"/>
          <w:rFonts w:ascii="Times New Roman" w:cs="Times New Roman" w:hAnsi="Times New Roman"/>
          <w:sz w:val="28"/>
          <w:szCs w:val="28"/>
          <w:lang w:val="en-US"/>
        </w:rPr>
        <w:t>gmail</w:t>
      </w:r>
      <w:r>
        <w:rPr>
          <w:rStyle w:val="style85"/>
          <w:rFonts w:ascii="Times New Roman" w:cs="Times New Roman" w:hAnsi="Times New Roman"/>
          <w:sz w:val="28"/>
          <w:szCs w:val="28"/>
        </w:rPr>
        <w:t>.</w:t>
      </w:r>
      <w:r>
        <w:rPr>
          <w:rStyle w:val="style85"/>
          <w:rFonts w:ascii="Times New Roman" w:cs="Times New Roman" w:hAnsi="Times New Roman"/>
          <w:sz w:val="28"/>
          <w:szCs w:val="28"/>
          <w:lang w:val="en-US"/>
        </w:rPr>
        <w:t>com</w:t>
      </w:r>
      <w:r>
        <w:rPr/>
        <w:fldChar w:fldCharType="end"/>
      </w:r>
    </w:p>
    <w:p>
      <w:pPr>
        <w:pStyle w:val="style0"/>
        <w:autoSpaceDE w:val="false"/>
        <w:autoSpaceDN w:val="false"/>
        <w:adjustRightInd w:val="false"/>
        <w:spacing w:after="0" w:lineRule="auto" w:line="360"/>
        <w:jc w:val="both"/>
        <w:rPr>
          <w:rFonts w:ascii="Times New Roman" w:cs="Times New Roman" w:hAnsi="Times New Roman"/>
          <w:sz w:val="28"/>
          <w:szCs w:val="28"/>
        </w:rPr>
      </w:pPr>
      <w:r>
        <w:rPr>
          <w:rFonts w:ascii="Times New Roman" w:cs="Times New Roman" w:hAnsi="Times New Roman"/>
          <w:sz w:val="28"/>
          <w:szCs w:val="28"/>
        </w:rPr>
        <w:t xml:space="preserve"> </w:t>
      </w:r>
    </w:p>
    <w:p>
      <w:pPr>
        <w:pStyle w:val="style0"/>
        <w:autoSpaceDE w:val="false"/>
        <w:autoSpaceDN w:val="false"/>
        <w:adjustRightInd w:val="false"/>
        <w:spacing w:after="0" w:lineRule="auto" w:line="360"/>
        <w:ind w:firstLine="709"/>
        <w:jc w:val="both"/>
        <w:rPr>
          <w:rFonts w:ascii="Times New Roman" w:cs="Times New Roman" w:hAnsi="Times New Roman"/>
          <w:sz w:val="28"/>
          <w:szCs w:val="28"/>
          <w:lang w:val="tk-TM"/>
        </w:rPr>
      </w:pPr>
      <w:r>
        <w:rPr>
          <w:rFonts w:ascii="Times New Roman" w:cs="Times New Roman" w:hAnsi="Times New Roman"/>
          <w:b/>
          <w:sz w:val="28"/>
          <w:szCs w:val="28"/>
        </w:rPr>
        <w:t>Аннотация:</w:t>
      </w:r>
      <w:r>
        <w:rPr>
          <w:rFonts w:ascii="Times New Roman" w:cs="Times New Roman" w:hAnsi="Times New Roman"/>
          <w:sz w:val="28"/>
          <w:szCs w:val="28"/>
        </w:rPr>
        <w:t xml:space="preserve"> статья посвящена</w:t>
      </w:r>
      <w:r>
        <w:rPr>
          <w:rFonts w:ascii="Times New Roman" w:cs="Times New Roman" w:hAnsi="Times New Roman"/>
          <w:sz w:val="28"/>
          <w:szCs w:val="28"/>
          <w:lang w:val="en-US"/>
        </w:rPr>
        <w:t xml:space="preserve"> тому как принимать решения, когда ничего не понятно.</w:t>
      </w:r>
      <w:r>
        <w:rPr>
          <w:rFonts w:ascii="Times New Roman" w:cs="Times New Roman" w:hAnsi="Times New Roman"/>
          <w:sz w:val="28"/>
          <w:szCs w:val="28"/>
        </w:rPr>
        <w:t xml:space="preserve"> В </w:t>
      </w:r>
      <w:r>
        <w:rPr>
          <w:rFonts w:ascii="Times New Roman" w:cs="Times New Roman" w:hAnsi="Times New Roman"/>
          <w:sz w:val="28"/>
          <w:szCs w:val="28"/>
          <w:lang w:val="en-US"/>
        </w:rPr>
        <w:t>статье</w:t>
      </w:r>
      <w:r>
        <w:rPr>
          <w:rFonts w:ascii="Times New Roman" w:cs="Times New Roman" w:hAnsi="Times New Roman"/>
          <w:sz w:val="28"/>
          <w:szCs w:val="28"/>
        </w:rPr>
        <w:t xml:space="preserve"> были учтены требования лица принимающего решения, а также внешние условия, которые будут влиять на модель, альтернативные решения и ожидаемые доходы.</w:t>
      </w:r>
      <w:r>
        <w:rPr>
          <w:rFonts w:ascii="Times New Roman" w:cs="Times New Roman" w:hAnsi="Times New Roman"/>
          <w:sz w:val="28"/>
          <w:szCs w:val="28"/>
        </w:rPr>
        <w:t xml:space="preserve"> </w:t>
      </w:r>
      <w:r>
        <w:rPr>
          <w:rFonts w:ascii="Times New Roman" w:cs="Times New Roman" w:hAnsi="Times New Roman"/>
          <w:sz w:val="28"/>
          <w:szCs w:val="28"/>
          <w:lang w:val="tk-TM"/>
        </w:rPr>
        <w:t>В реальных приложениях арсенал имеющихся и разработанных в теории критериев</w:t>
      </w:r>
      <w:r>
        <w:rPr>
          <w:rFonts w:ascii="Times New Roman" w:cs="Times New Roman" w:hAnsi="Times New Roman"/>
          <w:sz w:val="28"/>
          <w:szCs w:val="28"/>
        </w:rPr>
        <w:t xml:space="preserve"> </w:t>
      </w:r>
      <w:r>
        <w:rPr>
          <w:rFonts w:ascii="Times New Roman" w:cs="Times New Roman" w:hAnsi="Times New Roman"/>
          <w:sz w:val="28"/>
          <w:szCs w:val="28"/>
          <w:lang w:val="tk-TM"/>
        </w:rPr>
        <w:t xml:space="preserve">принятия решений в условиях неопределенности </w:t>
      </w:r>
      <w:r>
        <w:rPr>
          <w:rFonts w:ascii="Times New Roman" w:cs="Times New Roman" w:hAnsi="Times New Roman"/>
          <w:sz w:val="28"/>
          <w:szCs w:val="28"/>
        </w:rPr>
        <w:t xml:space="preserve">является </w:t>
      </w:r>
      <w:r>
        <w:rPr>
          <w:rFonts w:ascii="Times New Roman" w:cs="Times New Roman" w:hAnsi="Times New Roman"/>
          <w:sz w:val="28"/>
          <w:szCs w:val="28"/>
          <w:lang w:val="tk-TM"/>
        </w:rPr>
        <w:t xml:space="preserve"> недостаточным, чтобы в приемлемой</w:t>
      </w:r>
      <w:r>
        <w:rPr>
          <w:rFonts w:ascii="Times New Roman" w:cs="Times New Roman" w:hAnsi="Times New Roman"/>
          <w:sz w:val="28"/>
          <w:szCs w:val="28"/>
        </w:rPr>
        <w:t xml:space="preserve"> </w:t>
      </w:r>
      <w:r>
        <w:rPr>
          <w:rFonts w:ascii="Times New Roman" w:cs="Times New Roman" w:hAnsi="Times New Roman"/>
          <w:sz w:val="28"/>
          <w:szCs w:val="28"/>
          <w:lang w:val="tk-TM"/>
        </w:rPr>
        <w:t>степени соответств</w:t>
      </w:r>
      <w:r>
        <w:rPr>
          <w:rFonts w:ascii="Times New Roman" w:cs="Times New Roman" w:hAnsi="Times New Roman"/>
          <w:sz w:val="28"/>
          <w:szCs w:val="28"/>
          <w:lang w:val="tk-TM"/>
        </w:rPr>
        <w:t>овать системе предпочтений лица</w:t>
      </w:r>
      <w:r>
        <w:rPr>
          <w:rFonts w:ascii="Times New Roman" w:cs="Times New Roman" w:hAnsi="Times New Roman"/>
          <w:sz w:val="28"/>
          <w:szCs w:val="28"/>
          <w:lang w:val="tk-TM"/>
        </w:rPr>
        <w:t xml:space="preserve"> принимающего решения. </w:t>
      </w:r>
      <w:r>
        <w:rPr>
          <w:rFonts w:ascii="Times New Roman" w:cs="Times New Roman" w:hAnsi="Times New Roman"/>
          <w:sz w:val="28"/>
          <w:szCs w:val="28"/>
          <w:lang w:val="tk-TM"/>
        </w:rPr>
        <w:t>П</w:t>
      </w:r>
      <w:r>
        <w:rPr>
          <w:rFonts w:ascii="Times New Roman" w:cs="Times New Roman" w:hAnsi="Times New Roman"/>
          <w:sz w:val="28"/>
          <w:szCs w:val="28"/>
          <w:lang w:val="tk-TM"/>
        </w:rPr>
        <w:t>редлагаются  специальные подходы и методы для модификации критериев выбора, чтобы</w:t>
      </w:r>
      <w:r>
        <w:rPr>
          <w:rFonts w:ascii="Times New Roman" w:cs="Times New Roman" w:hAnsi="Times New Roman"/>
          <w:sz w:val="28"/>
          <w:szCs w:val="28"/>
        </w:rPr>
        <w:t xml:space="preserve"> </w:t>
      </w:r>
      <w:r>
        <w:rPr>
          <w:rFonts w:ascii="Times New Roman" w:cs="Times New Roman" w:hAnsi="Times New Roman"/>
          <w:sz w:val="28"/>
          <w:szCs w:val="28"/>
          <w:lang w:val="tk-TM"/>
        </w:rPr>
        <w:t>обеспечить лучшую их адаптацию к предпочтениям лица, принимающего решения. При этом учитываются</w:t>
      </w:r>
      <w:r>
        <w:rPr>
          <w:rFonts w:ascii="Times New Roman" w:cs="Times New Roman" w:hAnsi="Times New Roman"/>
          <w:sz w:val="28"/>
          <w:szCs w:val="28"/>
        </w:rPr>
        <w:t xml:space="preserve"> </w:t>
      </w:r>
      <w:r>
        <w:rPr>
          <w:rFonts w:ascii="Times New Roman" w:cs="Times New Roman" w:hAnsi="Times New Roman"/>
          <w:sz w:val="28"/>
          <w:szCs w:val="28"/>
          <w:lang w:val="tk-TM"/>
        </w:rPr>
        <w:t>атрибуты соответствующих задач выбора эффективных решений</w:t>
      </w:r>
      <w:r>
        <w:rPr>
          <w:rFonts w:ascii="Times New Roman" w:cs="Times New Roman" w:hAnsi="Times New Roman"/>
          <w:sz w:val="28"/>
          <w:szCs w:val="28"/>
          <w:lang w:val="en-US"/>
        </w:rPr>
        <w:t>.</w:t>
      </w:r>
    </w:p>
    <w:p>
      <w:pPr>
        <w:pStyle w:val="style0"/>
        <w:autoSpaceDE w:val="false"/>
        <w:autoSpaceDN w:val="false"/>
        <w:adjustRightInd w:val="false"/>
        <w:spacing w:after="0" w:lineRule="auto" w:line="360"/>
        <w:ind w:firstLine="709"/>
        <w:jc w:val="both"/>
        <w:rPr>
          <w:rFonts w:ascii="Times New Roman" w:cs="Times New Roman" w:hAnsi="Times New Roman"/>
          <w:b/>
          <w:sz w:val="28"/>
          <w:szCs w:val="28"/>
          <w:lang w:val="tk-TM"/>
        </w:rPr>
      </w:pPr>
      <w:r>
        <w:rPr>
          <w:rFonts w:ascii="Times New Roman" w:cs="Times New Roman" w:hAnsi="Times New Roman"/>
          <w:b/>
          <w:bCs/>
          <w:sz w:val="28"/>
          <w:szCs w:val="28"/>
        </w:rPr>
        <w:t xml:space="preserve">Ключевые слова: </w:t>
      </w:r>
      <w:r>
        <w:rPr>
          <w:rFonts w:ascii="Times New Roman" w:cs="Times New Roman" w:hAnsi="Times New Roman"/>
          <w:sz w:val="28"/>
          <w:szCs w:val="28"/>
        </w:rPr>
        <w:t xml:space="preserve">принятие решений, </w:t>
      </w:r>
      <w:r>
        <w:rPr>
          <w:rFonts w:ascii="Times New Roman" w:cs="Times New Roman" w:hAnsi="Times New Roman"/>
          <w:sz w:val="28"/>
          <w:szCs w:val="28"/>
          <w:lang w:val="en-US"/>
        </w:rPr>
        <w:t>риск</w:t>
      </w:r>
      <w:r>
        <w:rPr>
          <w:rFonts w:ascii="Times New Roman" w:cs="Times New Roman" w:hAnsi="Times New Roman"/>
          <w:sz w:val="28"/>
          <w:szCs w:val="28"/>
        </w:rPr>
        <w:t xml:space="preserve">, </w:t>
      </w:r>
      <w:r>
        <w:rPr>
          <w:rFonts w:ascii="Times New Roman" w:cs="Times New Roman" w:hAnsi="Times New Roman"/>
          <w:sz w:val="28"/>
          <w:szCs w:val="28"/>
          <w:lang w:val="en-US"/>
        </w:rPr>
        <w:t xml:space="preserve">неопределенность, </w:t>
      </w:r>
      <w:r>
        <w:rPr>
          <w:rFonts w:ascii="Times New Roman" w:cs="Times New Roman" w:hAnsi="Times New Roman"/>
          <w:sz w:val="28"/>
          <w:szCs w:val="28"/>
          <w:lang w:val="tk-TM"/>
        </w:rPr>
        <w:t>критери</w:t>
      </w:r>
      <w:r>
        <w:rPr>
          <w:rFonts w:ascii="Times New Roman" w:cs="Times New Roman" w:hAnsi="Times New Roman"/>
          <w:sz w:val="28"/>
          <w:szCs w:val="28"/>
          <w:lang w:val="tk-TM"/>
        </w:rPr>
        <w:t>и</w:t>
      </w:r>
      <w:r>
        <w:rPr>
          <w:rFonts w:ascii="Times New Roman" w:cs="Times New Roman" w:hAnsi="Times New Roman"/>
          <w:sz w:val="28"/>
          <w:szCs w:val="28"/>
          <w:lang w:val="tk-TM"/>
        </w:rPr>
        <w:t xml:space="preserve"> выбора</w:t>
      </w:r>
      <w:r>
        <w:rPr>
          <w:rFonts w:ascii="Times New Roman" w:cs="Times New Roman" w:hAnsi="Times New Roman"/>
          <w:sz w:val="28"/>
          <w:szCs w:val="28"/>
          <w:lang w:val="tk-TM"/>
        </w:rPr>
        <w:t xml:space="preserve">, </w:t>
      </w:r>
      <w:r>
        <w:rPr>
          <w:rFonts w:ascii="Times New Roman" w:cs="Times New Roman" w:hAnsi="Times New Roman"/>
          <w:sz w:val="28"/>
          <w:szCs w:val="28"/>
          <w:lang w:val="en-US"/>
        </w:rPr>
        <w:t>управленческие решения.</w:t>
      </w:r>
    </w:p>
    <w:p>
      <w:pPr>
        <w:pStyle w:val="style0"/>
        <w:widowControl w:val="false"/>
        <w:spacing w:after="0" w:lineRule="auto" w:line="360"/>
        <w:jc w:val="center"/>
        <w:rPr>
          <w:rFonts w:ascii="Times New Roman" w:cs="Times New Roman" w:hAnsi="Times New Roman"/>
          <w:b/>
          <w:sz w:val="28"/>
          <w:szCs w:val="28"/>
          <w:lang w:val="tk-TM"/>
        </w:rPr>
      </w:pPr>
    </w:p>
    <w:p>
      <w:pPr>
        <w:pStyle w:val="style0"/>
        <w:widowControl w:val="false"/>
        <w:spacing w:after="0" w:lineRule="auto" w:line="360"/>
        <w:jc w:val="center"/>
        <w:rPr>
          <w:rFonts w:ascii="Times New Roman" w:cs="Times New Roman" w:hAnsi="Times New Roman"/>
          <w:b/>
          <w:sz w:val="28"/>
          <w:szCs w:val="28"/>
          <w:lang w:val="tk-TM"/>
        </w:rPr>
      </w:pPr>
      <w:r>
        <w:rPr>
          <w:rFonts w:ascii="Times New Roman" w:cs="Times New Roman" w:hAnsi="Times New Roman"/>
          <w:b/>
          <w:sz w:val="28"/>
          <w:szCs w:val="28"/>
          <w:lang w:val="tk-TM"/>
        </w:rPr>
        <w:t>ABOUT THE PROBLEM OF DE</w:t>
      </w:r>
      <w:r>
        <w:rPr>
          <w:rFonts w:ascii="Times New Roman" w:cs="Times New Roman" w:hAnsi="Times New Roman"/>
          <w:b/>
          <w:sz w:val="28"/>
          <w:szCs w:val="28"/>
          <w:lang w:val="en-US"/>
        </w:rPr>
        <w:t>C</w:t>
      </w:r>
      <w:r>
        <w:rPr>
          <w:rFonts w:ascii="Times New Roman" w:cs="Times New Roman" w:hAnsi="Times New Roman"/>
          <w:b/>
          <w:sz w:val="28"/>
          <w:szCs w:val="28"/>
          <w:lang w:val="tk-TM"/>
        </w:rPr>
        <w:t xml:space="preserve">ISION </w:t>
      </w:r>
    </w:p>
    <w:p>
      <w:pPr>
        <w:pStyle w:val="style0"/>
        <w:widowControl w:val="false"/>
        <w:spacing w:after="0" w:lineRule="auto" w:line="360"/>
        <w:jc w:val="center"/>
        <w:rPr>
          <w:rFonts w:ascii="Times New Roman" w:cs="Times New Roman" w:hAnsi="Times New Roman"/>
          <w:b/>
          <w:sz w:val="28"/>
          <w:szCs w:val="28"/>
          <w:lang w:val="en-US"/>
        </w:rPr>
      </w:pPr>
      <w:r>
        <w:rPr>
          <w:rFonts w:ascii="Times New Roman" w:cs="Times New Roman" w:hAnsi="Times New Roman"/>
          <w:b/>
          <w:sz w:val="28"/>
          <w:szCs w:val="28"/>
          <w:lang w:val="tk-TM"/>
        </w:rPr>
        <w:t>MAKING UNDER UN</w:t>
      </w:r>
      <w:r>
        <w:rPr>
          <w:rFonts w:ascii="Times New Roman" w:cs="Times New Roman" w:hAnsi="Times New Roman"/>
          <w:b/>
          <w:sz w:val="28"/>
          <w:szCs w:val="28"/>
          <w:lang w:val="en-US"/>
        </w:rPr>
        <w:t>CERTAINTY</w:t>
      </w:r>
    </w:p>
    <w:p>
      <w:pPr>
        <w:pStyle w:val="style0"/>
        <w:widowControl w:val="false"/>
        <w:spacing w:after="0" w:lineRule="auto" w:line="360"/>
        <w:jc w:val="center"/>
        <w:rPr>
          <w:rFonts w:ascii="Times New Roman" w:cs="Times New Roman" w:hAnsi="Times New Roman"/>
          <w:b/>
          <w:sz w:val="28"/>
          <w:szCs w:val="28"/>
          <w:lang w:val="en-US"/>
        </w:rPr>
      </w:pPr>
      <w:r>
        <w:rPr>
          <w:rFonts w:ascii="Times New Roman" w:cs="Times New Roman" w:hAnsi="Times New Roman"/>
          <w:b/>
          <w:sz w:val="28"/>
          <w:szCs w:val="28"/>
          <w:lang w:val="en-US"/>
        </w:rPr>
        <w:t xml:space="preserve">Gulshirin </w:t>
      </w:r>
      <w:r>
        <w:rPr>
          <w:rFonts w:ascii="Times New Roman" w:cs="Times New Roman" w:hAnsi="Times New Roman"/>
          <w:b/>
          <w:sz w:val="28"/>
          <w:szCs w:val="28"/>
          <w:lang w:val="en-US"/>
        </w:rPr>
        <w:t xml:space="preserve">Toychiyevna </w:t>
      </w:r>
      <w:r>
        <w:rPr>
          <w:rFonts w:ascii="Times New Roman" w:cs="Times New Roman" w:hAnsi="Times New Roman"/>
          <w:b/>
          <w:sz w:val="28"/>
          <w:szCs w:val="28"/>
          <w:lang w:val="en-US"/>
        </w:rPr>
        <w:t>Amangeldiyeva</w:t>
      </w:r>
      <w:r>
        <w:rPr>
          <w:rFonts w:ascii="Times New Roman" w:cs="Times New Roman" w:hAnsi="Times New Roman"/>
          <w:b/>
          <w:sz w:val="28"/>
          <w:szCs w:val="28"/>
          <w:lang w:val="en-US"/>
        </w:rPr>
        <w:t xml:space="preserve">, </w:t>
      </w:r>
      <w:r>
        <w:rPr>
          <w:rFonts w:ascii="Times New Roman" w:cs="Times New Roman" w:hAnsi="Times New Roman"/>
          <w:b/>
          <w:sz w:val="28"/>
          <w:szCs w:val="28"/>
          <w:lang w:val="en-US"/>
        </w:rPr>
        <w:t>Enesh Atamyradova</w:t>
      </w:r>
      <w:r>
        <w:rPr>
          <w:rFonts w:ascii="Times New Roman" w:cs="Times New Roman" w:hAnsi="Times New Roman"/>
          <w:b/>
          <w:sz w:val="28"/>
          <w:szCs w:val="28"/>
          <w:lang w:val="en-US"/>
        </w:rPr>
        <w:t xml:space="preserve"> </w:t>
      </w:r>
      <w:r>
        <w:rPr>
          <w:rFonts w:ascii="Times New Roman" w:cs="Times New Roman" w:hAnsi="Times New Roman"/>
          <w:b/>
          <w:sz w:val="28"/>
          <w:szCs w:val="28"/>
          <w:lang w:val="en-US"/>
        </w:rPr>
        <w:t>Atamyradov</w:t>
      </w:r>
      <w:r>
        <w:rPr>
          <w:rFonts w:ascii="Times New Roman" w:cs="Times New Roman" w:hAnsi="Times New Roman"/>
          <w:b/>
          <w:sz w:val="28"/>
          <w:szCs w:val="28"/>
          <w:lang w:val="tr-TR"/>
        </w:rPr>
        <w:t>n</w:t>
      </w:r>
      <w:r>
        <w:rPr>
          <w:rFonts w:ascii="Times New Roman" w:cs="Times New Roman" w:hAnsi="Times New Roman"/>
          <w:b/>
          <w:sz w:val="28"/>
          <w:szCs w:val="28"/>
          <w:lang w:val="en-US"/>
        </w:rPr>
        <w:t>a, Парахат Оразов</w:t>
      </w:r>
    </w:p>
    <w:p>
      <w:pPr>
        <w:pStyle w:val="style0"/>
        <w:widowControl w:val="false"/>
        <w:spacing w:after="0" w:lineRule="auto" w:line="360"/>
        <w:jc w:val="center"/>
        <w:rPr>
          <w:rFonts w:ascii="Times New Roman" w:cs="Times New Roman" w:hAnsi="Times New Roman"/>
          <w:sz w:val="28"/>
          <w:szCs w:val="28"/>
          <w:lang w:val="en-US"/>
        </w:rPr>
      </w:pPr>
      <w:r>
        <w:rPr>
          <w:rFonts w:ascii="Times New Roman" w:cs="Times New Roman" w:hAnsi="Times New Roman"/>
          <w:sz w:val="28"/>
          <w:szCs w:val="28"/>
          <w:lang w:val="en-US"/>
        </w:rPr>
        <w:t xml:space="preserve">Institute of Telecommunacations and Informatics of </w:t>
      </w:r>
      <w:r>
        <w:rPr>
          <w:rFonts w:ascii="Times New Roman" w:cs="Times New Roman" w:hAnsi="Times New Roman"/>
          <w:sz w:val="28"/>
          <w:szCs w:val="28"/>
          <w:lang w:val="en-US"/>
        </w:rPr>
        <w:t>Turkmenistan</w:t>
      </w:r>
      <w:r>
        <w:rPr>
          <w:rFonts w:ascii="Times New Roman" w:cs="Times New Roman" w:hAnsi="Times New Roman"/>
          <w:sz w:val="28"/>
          <w:szCs w:val="28"/>
          <w:lang w:val="en-US"/>
        </w:rPr>
        <w:t>, Ashgabat, Turkmenistan</w:t>
      </w:r>
    </w:p>
    <w:p>
      <w:pPr>
        <w:pStyle w:val="style0"/>
        <w:autoSpaceDE w:val="false"/>
        <w:autoSpaceDN w:val="false"/>
        <w:adjustRightInd w:val="false"/>
        <w:spacing w:after="0" w:lineRule="auto" w:line="360"/>
        <w:jc w:val="center"/>
        <w:rPr>
          <w:rFonts w:ascii="Times New Roman" w:cs="Times New Roman" w:hAnsi="Times New Roman"/>
          <w:sz w:val="28"/>
          <w:szCs w:val="28"/>
          <w:lang w:val="en-US"/>
        </w:rPr>
      </w:pPr>
      <w:r>
        <w:rPr/>
        <w:fldChar w:fldCharType="begin"/>
      </w:r>
      <w:r>
        <w:rPr>
          <w:lang w:val="en-US"/>
        </w:rPr>
        <w:instrText xml:space="preserve"> HYPERLINK "mailto:gamangeldiyewa7@gmail.com" </w:instrText>
      </w:r>
      <w:r>
        <w:rPr/>
        <w:fldChar w:fldCharType="separate"/>
      </w:r>
      <w:r>
        <w:rPr>
          <w:rStyle w:val="style85"/>
          <w:rFonts w:ascii="Times New Roman" w:cs="Times New Roman" w:hAnsi="Times New Roman"/>
          <w:sz w:val="28"/>
          <w:szCs w:val="28"/>
          <w:lang w:val="en-US"/>
        </w:rPr>
        <w:t>gamangeldiyewa</w:t>
      </w:r>
      <w:r>
        <w:rPr>
          <w:rStyle w:val="style85"/>
          <w:rFonts w:ascii="Times New Roman" w:cs="Times New Roman" w:hAnsi="Times New Roman"/>
          <w:sz w:val="28"/>
          <w:szCs w:val="28"/>
          <w:lang w:val="en-US"/>
        </w:rPr>
        <w:t>7@</w:t>
      </w:r>
      <w:r>
        <w:rPr>
          <w:rStyle w:val="style85"/>
          <w:rFonts w:ascii="Times New Roman" w:cs="Times New Roman" w:hAnsi="Times New Roman"/>
          <w:sz w:val="28"/>
          <w:szCs w:val="28"/>
          <w:lang w:val="en-US"/>
        </w:rPr>
        <w:t>gmail</w:t>
      </w:r>
      <w:r>
        <w:rPr>
          <w:rStyle w:val="style85"/>
          <w:rFonts w:ascii="Times New Roman" w:cs="Times New Roman" w:hAnsi="Times New Roman"/>
          <w:sz w:val="28"/>
          <w:szCs w:val="28"/>
          <w:lang w:val="en-US"/>
        </w:rPr>
        <w:t>.</w:t>
      </w:r>
      <w:r>
        <w:rPr>
          <w:rStyle w:val="style85"/>
          <w:rFonts w:ascii="Times New Roman" w:cs="Times New Roman" w:hAnsi="Times New Roman"/>
          <w:sz w:val="28"/>
          <w:szCs w:val="28"/>
          <w:lang w:val="en-US"/>
        </w:rPr>
        <w:t>com</w:t>
      </w:r>
      <w:r>
        <w:rPr>
          <w:rStyle w:val="style85"/>
          <w:rFonts w:ascii="Times New Roman" w:cs="Times New Roman" w:hAnsi="Times New Roman"/>
          <w:sz w:val="28"/>
          <w:szCs w:val="28"/>
          <w:lang w:val="en-US"/>
        </w:rPr>
        <w:fldChar w:fldCharType="end"/>
      </w:r>
    </w:p>
    <w:p>
      <w:pPr>
        <w:pStyle w:val="style0"/>
        <w:autoSpaceDE w:val="false"/>
        <w:autoSpaceDN w:val="false"/>
        <w:adjustRightInd w:val="false"/>
        <w:spacing w:after="0" w:lineRule="auto" w:line="360"/>
        <w:ind w:firstLine="709"/>
        <w:jc w:val="both"/>
        <w:rPr>
          <w:rFonts w:ascii="Times New Roman" w:cs="Times New Roman" w:hAnsi="Times New Roman"/>
          <w:b/>
          <w:sz w:val="28"/>
          <w:szCs w:val="28"/>
          <w:lang w:val="tk-TM"/>
        </w:rPr>
      </w:pPr>
    </w:p>
    <w:p>
      <w:pPr>
        <w:pStyle w:val="style0"/>
        <w:autoSpaceDE w:val="false"/>
        <w:autoSpaceDN w:val="false"/>
        <w:adjustRightInd w:val="false"/>
        <w:spacing w:after="0" w:lineRule="auto" w:line="360"/>
        <w:ind w:firstLine="709"/>
        <w:jc w:val="both"/>
        <w:rPr>
          <w:rFonts w:ascii="Times New Roman" w:cs="Times New Roman" w:hAnsi="Times New Roman"/>
          <w:b/>
          <w:bCs/>
          <w:sz w:val="28"/>
          <w:szCs w:val="28"/>
          <w:lang w:val="en-US"/>
        </w:rPr>
      </w:pPr>
      <w:r>
        <w:rPr>
          <w:rFonts w:ascii="Times New Roman" w:cs="Times New Roman" w:hAnsi="Times New Roman"/>
          <w:b/>
          <w:bCs/>
          <w:sz w:val="28"/>
          <w:szCs w:val="28"/>
          <w:lang w:val="en-US"/>
        </w:rPr>
        <w:t>Abstract: The article is devoted to how to make decisions when nothing is clear. The article took into account the requirements of the decision maker, as well as external conditions that will influence the model, alternative solutions and expected income. In real applications, the arsenal of existing and theoretically developed decision-making criteria under conditions of uncertainty is insufficient to adequately correspond to the system of preferences of the decision maker. Special approaches and methods are proposed for modifying selection criteria to ensure their better adaptation to the preferences of the decision maker. At the same time, the attributes of the corresponding problems of choosing effective solutions are taken into account.</w:t>
      </w:r>
    </w:p>
    <w:p>
      <w:pPr>
        <w:pStyle w:val="style0"/>
        <w:autoSpaceDE w:val="false"/>
        <w:autoSpaceDN w:val="false"/>
        <w:adjustRightInd w:val="false"/>
        <w:spacing w:after="0" w:lineRule="auto" w:line="360"/>
        <w:ind w:firstLine="709"/>
        <w:jc w:val="both"/>
        <w:rPr>
          <w:rFonts w:ascii="Times New Roman" w:cs="Times New Roman" w:hAnsi="Times New Roman"/>
          <w:b/>
          <w:sz w:val="28"/>
          <w:szCs w:val="28"/>
          <w:lang w:val="en-US"/>
        </w:rPr>
      </w:pPr>
      <w:r>
        <w:rPr>
          <w:rFonts w:ascii="Times New Roman" w:cs="Times New Roman" w:hAnsi="Times New Roman"/>
          <w:b/>
          <w:bCs/>
          <w:sz w:val="28"/>
          <w:szCs w:val="28"/>
          <w:lang w:val="en-US"/>
        </w:rPr>
        <w:t>Keyworls: decision making, risk, uncertainty, selection criteria, management decisions.</w:t>
      </w:r>
    </w:p>
    <w:p>
      <w:pPr>
        <w:pStyle w:val="style0"/>
        <w:autoSpaceDE w:val="false"/>
        <w:autoSpaceDN w:val="false"/>
        <w:adjustRightInd w:val="false"/>
        <w:spacing w:after="0" w:lineRule="auto" w:line="360"/>
        <w:ind w:firstLine="709"/>
        <w:jc w:val="both"/>
        <w:rPr>
          <w:rFonts w:ascii="Times New Roman" w:cs="Times New Roman" w:hAnsi="Times New Roman"/>
          <w:b/>
          <w:sz w:val="28"/>
          <w:szCs w:val="28"/>
          <w:lang w:val="en-US"/>
        </w:rPr>
      </w:pPr>
    </w:p>
    <w:p>
      <w:pPr>
        <w:pStyle w:val="style0"/>
        <w:autoSpaceDE w:val="false"/>
        <w:autoSpaceDN w:val="false"/>
        <w:adjustRightInd w:val="false"/>
        <w:spacing w:after="0" w:lineRule="auto" w:line="360"/>
        <w:ind w:firstLine="709"/>
        <w:jc w:val="both"/>
        <w:rPr>
          <w:rFonts w:ascii="Times New Roman" w:cs="Times New Roman" w:hAnsi="Times New Roman"/>
          <w:b/>
          <w:sz w:val="28"/>
          <w:szCs w:val="28"/>
          <w:lang w:val="en-US"/>
        </w:rPr>
      </w:pPr>
      <w:r>
        <w:rPr>
          <w:rFonts w:ascii="Times New Roman" w:cs="Times New Roman" w:hAnsi="Times New Roman"/>
          <w:b/>
          <w:sz w:val="28"/>
          <w:szCs w:val="28"/>
          <w:lang w:val="en-US"/>
        </w:rPr>
        <w:t>Что такое риск и неопределённость в принятии решений</w:t>
      </w:r>
    </w:p>
    <w:p>
      <w:pPr>
        <w:pStyle w:val="style0"/>
        <w:autoSpaceDE w:val="false"/>
        <w:autoSpaceDN w:val="false"/>
        <w:adjustRightInd w:val="false"/>
        <w:spacing w:after="0" w:lineRule="auto" w:line="360"/>
        <w:ind w:firstLine="709"/>
        <w:jc w:val="both"/>
        <w:rPr>
          <w:rFonts w:ascii="Times New Roman" w:cs="Times New Roman" w:hAnsi="Times New Roman"/>
          <w:b w:val="false"/>
          <w:bCs w:val="false"/>
          <w:sz w:val="28"/>
          <w:szCs w:val="28"/>
          <w:highlight w:val="none"/>
          <w:lang w:val="en-US"/>
        </w:rPr>
      </w:pPr>
      <w:r>
        <w:rPr>
          <w:rFonts w:ascii="Times New Roman" w:cs="Times New Roman" w:hAnsi="Times New Roman"/>
          <w:b w:val="false"/>
          <w:bCs w:val="false"/>
          <w:sz w:val="28"/>
          <w:szCs w:val="28"/>
          <w:highlight w:val="none"/>
          <w:lang w:val="en-US"/>
        </w:rPr>
        <w:t>Неопределённость вводит в ступор, и кажется, что принимать важные решения в таких условиях — словно шагать в пропасть. Разбираемся, как обойтись без экстрима.</w:t>
      </w:r>
    </w:p>
    <w:p>
      <w:pPr>
        <w:pStyle w:val="style0"/>
        <w:autoSpaceDE w:val="false"/>
        <w:autoSpaceDN w:val="false"/>
        <w:adjustRightInd w:val="false"/>
        <w:spacing w:after="0" w:lineRule="auto" w:line="360"/>
        <w:ind w:firstLine="709"/>
        <w:jc w:val="both"/>
        <w:rPr>
          <w:rFonts w:ascii="Times New Roman" w:cs="Times New Roman" w:hAnsi="Times New Roman"/>
          <w:b w:val="false"/>
          <w:bCs w:val="false"/>
          <w:sz w:val="28"/>
          <w:szCs w:val="28"/>
          <w:highlight w:val="none"/>
          <w:lang w:val="en-US"/>
        </w:rPr>
      </w:pPr>
      <w:r>
        <w:rPr>
          <w:rFonts w:ascii="Times New Roman" w:cs="Times New Roman" w:hAnsi="Times New Roman"/>
          <w:b w:val="false"/>
          <w:bCs w:val="false"/>
          <w:sz w:val="28"/>
          <w:szCs w:val="28"/>
          <w:highlight w:val="none"/>
          <w:lang w:val="en-US"/>
        </w:rPr>
        <w:t xml:space="preserve">Неопределённость — это ситуация, когда информации для принятия решения либо очень мало, либо она очень быстро меняется. Получается подвешенное состояние: решение принять сложно, потому что непонятно, что из этого выйдет. </w:t>
      </w:r>
    </w:p>
    <w:p>
      <w:pPr>
        <w:pStyle w:val="style0"/>
        <w:autoSpaceDE w:val="false"/>
        <w:autoSpaceDN w:val="false"/>
        <w:adjustRightInd w:val="false"/>
        <w:spacing w:after="0" w:lineRule="auto" w:line="360"/>
        <w:ind w:firstLine="709"/>
        <w:jc w:val="both"/>
        <w:rPr>
          <w:rFonts w:ascii="Times New Roman" w:cs="Times New Roman" w:hAnsi="Times New Roman"/>
          <w:b w:val="false"/>
          <w:bCs w:val="false"/>
          <w:sz w:val="28"/>
          <w:szCs w:val="28"/>
          <w:highlight w:val="none"/>
          <w:lang w:val="en-US"/>
        </w:rPr>
      </w:pPr>
      <w:r>
        <w:rPr>
          <w:rFonts w:ascii="Times New Roman" w:cs="Times New Roman" w:hAnsi="Times New Roman"/>
          <w:b w:val="false"/>
          <w:bCs w:val="false"/>
          <w:sz w:val="28"/>
          <w:szCs w:val="28"/>
          <w:highlight w:val="none"/>
          <w:lang w:val="en-US"/>
        </w:rPr>
        <w:t>В ситуации, связанной с риском, исход событий тоже неизвестен. Но в отличие от неопределённости, риски можно рассчитать. Например, в лотерее или покере можно определить вероятность выигрыша или проигрыша в зависимости от шансов.</w:t>
      </w:r>
    </w:p>
    <w:p>
      <w:pPr>
        <w:pStyle w:val="style0"/>
        <w:autoSpaceDE w:val="false"/>
        <w:autoSpaceDN w:val="false"/>
        <w:adjustRightInd w:val="false"/>
        <w:spacing w:after="0" w:lineRule="auto" w:line="360"/>
        <w:ind w:firstLine="709"/>
        <w:jc w:val="both"/>
        <w:rPr>
          <w:rFonts w:ascii="Times New Roman" w:cs="Times New Roman" w:hAnsi="Times New Roman"/>
          <w:b w:val="false"/>
          <w:bCs w:val="false"/>
          <w:sz w:val="28"/>
          <w:szCs w:val="28"/>
          <w:highlight w:val="none"/>
          <w:lang w:val="en-US"/>
        </w:rPr>
      </w:pPr>
      <w:r>
        <w:rPr>
          <w:rFonts w:ascii="Times New Roman" w:cs="Times New Roman" w:hAnsi="Times New Roman"/>
          <w:b w:val="false"/>
          <w:bCs w:val="false"/>
          <w:sz w:val="28"/>
          <w:szCs w:val="28"/>
          <w:highlight w:val="none"/>
          <w:lang w:val="en-US"/>
        </w:rPr>
        <w:t>Если собрать достаточно данных, неопределённость можно преобразовать в риск. При внедрении новой технологии сложно определить её влияние на бизнес, но со временем появляется достаточно информации о том, как она работает. На основе этих данных можно определить возможности и риски для компании.</w:t>
      </w:r>
    </w:p>
    <w:p>
      <w:pPr>
        <w:pStyle w:val="style0"/>
        <w:autoSpaceDE w:val="false"/>
        <w:autoSpaceDN w:val="false"/>
        <w:adjustRightInd w:val="false"/>
        <w:spacing w:after="0" w:lineRule="auto" w:line="360"/>
        <w:ind w:firstLine="709"/>
        <w:jc w:val="both"/>
        <w:rPr>
          <w:rFonts w:ascii="Times New Roman" w:cs="Times New Roman" w:hAnsi="Times New Roman"/>
          <w:b w:val="false"/>
          <w:bCs w:val="false"/>
          <w:sz w:val="28"/>
          <w:szCs w:val="28"/>
          <w:highlight w:val="none"/>
          <w:lang w:val="en-US"/>
        </w:rPr>
      </w:pPr>
      <w:r>
        <w:rPr>
          <w:rFonts w:ascii="Times New Roman" w:cs="Times New Roman" w:hAnsi="Times New Roman"/>
          <w:b w:val="false"/>
          <w:bCs w:val="false"/>
          <w:sz w:val="28"/>
          <w:szCs w:val="28"/>
          <w:highlight w:val="none"/>
          <w:lang w:val="en-US"/>
        </w:rPr>
        <w:t>Например, сотрудники компании не знают, что их ждёт при смене менеджмента, или стажёр на испытательном сроке не понимает, возьмут ли его в штат, дадут ли отпуск и бонусы.</w:t>
      </w:r>
    </w:p>
    <w:p>
      <w:pPr>
        <w:pStyle w:val="style0"/>
        <w:autoSpaceDE w:val="false"/>
        <w:autoSpaceDN w:val="false"/>
        <w:adjustRightInd w:val="false"/>
        <w:spacing w:after="0" w:lineRule="auto" w:line="360"/>
        <w:ind w:firstLine="709"/>
        <w:jc w:val="both"/>
        <w:rPr>
          <w:rFonts w:ascii="Times New Roman" w:cs="Times New Roman" w:hAnsi="Times New Roman"/>
          <w:b w:val="false"/>
          <w:bCs w:val="false"/>
          <w:sz w:val="28"/>
          <w:szCs w:val="28"/>
          <w:highlight w:val="none"/>
          <w:lang w:val="en-US"/>
        </w:rPr>
      </w:pPr>
      <w:r>
        <w:rPr>
          <w:rFonts w:ascii="Times New Roman" w:cs="Times New Roman" w:hAnsi="Times New Roman"/>
          <w:b w:val="false"/>
          <w:bCs w:val="false"/>
          <w:sz w:val="28"/>
          <w:szCs w:val="28"/>
          <w:highlight w:val="none"/>
          <w:lang w:val="en-US"/>
        </w:rPr>
        <w:t>Последние три года о неопределённости много говорят из-за глобальных событий: локдауна, изменения геополитической обстановки. Но с неопределённостью приходится сталкиваться и в меньших масштабах. Например, сотрудники компании не знают, что их ждёт при смене менеджмента, или стажёр на испытательном сроке не понимает, возьмут ли его в штат, дадут ли отпуск и бонусы.</w:t>
      </w:r>
    </w:p>
    <w:p>
      <w:pPr>
        <w:pStyle w:val="style0"/>
        <w:autoSpaceDE w:val="false"/>
        <w:autoSpaceDN w:val="false"/>
        <w:adjustRightInd w:val="false"/>
        <w:spacing w:after="0" w:lineRule="auto" w:line="360"/>
        <w:ind w:firstLine="709"/>
        <w:jc w:val="both"/>
        <w:rPr>
          <w:rFonts w:ascii="Times New Roman" w:cs="Times New Roman" w:hAnsi="Times New Roman"/>
          <w:b w:val="false"/>
          <w:bCs w:val="false"/>
          <w:sz w:val="28"/>
          <w:szCs w:val="28"/>
          <w:highlight w:val="none"/>
          <w:lang w:val="en-US"/>
        </w:rPr>
      </w:pPr>
    </w:p>
    <w:p>
      <w:pPr>
        <w:pStyle w:val="style0"/>
        <w:autoSpaceDE w:val="false"/>
        <w:autoSpaceDN w:val="false"/>
        <w:adjustRightInd w:val="false"/>
        <w:spacing w:after="0" w:lineRule="auto" w:line="360"/>
        <w:ind w:firstLine="709"/>
        <w:jc w:val="both"/>
        <w:rPr>
          <w:rFonts w:ascii="Times New Roman" w:cs="Times New Roman" w:hAnsi="Times New Roman"/>
          <w:b/>
          <w:bCs/>
          <w:sz w:val="28"/>
          <w:szCs w:val="28"/>
          <w:highlight w:val="none"/>
          <w:lang w:val="en-US"/>
        </w:rPr>
      </w:pPr>
      <w:r>
        <w:rPr>
          <w:rFonts w:ascii="Times New Roman" w:cs="Times New Roman" w:hAnsi="Times New Roman"/>
          <w:b/>
          <w:bCs/>
          <w:sz w:val="28"/>
          <w:szCs w:val="28"/>
          <w:highlight w:val="none"/>
          <w:lang w:val="en-US"/>
        </w:rPr>
        <w:t xml:space="preserve">Причинами неопределённости могут быть: </w:t>
      </w:r>
    </w:p>
    <w:p>
      <w:pPr>
        <w:pStyle w:val="style0"/>
        <w:autoSpaceDE w:val="false"/>
        <w:autoSpaceDN w:val="false"/>
        <w:adjustRightInd w:val="false"/>
        <w:spacing w:after="0" w:lineRule="auto" w:line="360"/>
        <w:ind w:firstLine="709"/>
        <w:jc w:val="both"/>
        <w:rPr>
          <w:rFonts w:ascii="Times New Roman" w:cs="Times New Roman" w:hAnsi="Times New Roman"/>
          <w:b w:val="false"/>
          <w:bCs w:val="false"/>
          <w:sz w:val="28"/>
          <w:szCs w:val="28"/>
          <w:highlight w:val="none"/>
          <w:lang w:val="en-US"/>
        </w:rPr>
      </w:pPr>
      <w:r>
        <w:rPr>
          <w:rFonts w:ascii="Times New Roman" w:cs="Times New Roman" w:hAnsi="Times New Roman"/>
          <w:b w:val="false"/>
          <w:bCs w:val="false"/>
          <w:sz w:val="28"/>
          <w:szCs w:val="28"/>
          <w:highlight w:val="none"/>
          <w:lang w:val="en-US"/>
        </w:rPr>
        <w:t>●</w:t>
      </w:r>
      <w:r>
        <w:rPr>
          <w:rFonts w:ascii="Times New Roman" w:cs="Times New Roman" w:hAnsi="Times New Roman"/>
          <w:b w:val="false"/>
          <w:bCs w:val="false"/>
          <w:sz w:val="28"/>
          <w:szCs w:val="28"/>
          <w:highlight w:val="none"/>
          <w:lang w:val="en-US"/>
        </w:rPr>
        <w:tab/>
      </w:r>
      <w:r>
        <w:rPr>
          <w:rFonts w:ascii="Times New Roman" w:cs="Times New Roman" w:hAnsi="Times New Roman"/>
          <w:b w:val="false"/>
          <w:bCs w:val="false"/>
          <w:sz w:val="28"/>
          <w:szCs w:val="28"/>
          <w:highlight w:val="none"/>
          <w:lang w:val="en-US"/>
        </w:rPr>
        <w:t xml:space="preserve">Недостаток информации, чтобы взвесить все «за» и «против». Например, при релокации непонятно, чего ждать от жизни в другой стране. </w:t>
      </w:r>
    </w:p>
    <w:p>
      <w:pPr>
        <w:pStyle w:val="style0"/>
        <w:autoSpaceDE w:val="false"/>
        <w:autoSpaceDN w:val="false"/>
        <w:adjustRightInd w:val="false"/>
        <w:spacing w:after="0" w:lineRule="auto" w:line="360"/>
        <w:ind w:firstLine="709"/>
        <w:jc w:val="both"/>
        <w:rPr>
          <w:rFonts w:ascii="Times New Roman" w:cs="Times New Roman" w:hAnsi="Times New Roman"/>
          <w:b w:val="false"/>
          <w:bCs w:val="false"/>
          <w:sz w:val="28"/>
          <w:szCs w:val="28"/>
          <w:highlight w:val="none"/>
          <w:lang w:val="en-US"/>
        </w:rPr>
      </w:pPr>
    </w:p>
    <w:p>
      <w:pPr>
        <w:pStyle w:val="style0"/>
        <w:autoSpaceDE w:val="false"/>
        <w:autoSpaceDN w:val="false"/>
        <w:adjustRightInd w:val="false"/>
        <w:spacing w:after="0" w:lineRule="auto" w:line="360"/>
        <w:ind w:firstLine="709"/>
        <w:jc w:val="both"/>
        <w:rPr>
          <w:rFonts w:ascii="Times New Roman" w:cs="Times New Roman" w:hAnsi="Times New Roman"/>
          <w:b w:val="false"/>
          <w:bCs w:val="false"/>
          <w:sz w:val="28"/>
          <w:szCs w:val="28"/>
          <w:highlight w:val="none"/>
          <w:lang w:val="en-US"/>
        </w:rPr>
      </w:pPr>
      <w:r>
        <w:rPr>
          <w:rFonts w:ascii="Times New Roman" w:cs="Times New Roman" w:hAnsi="Times New Roman"/>
          <w:b w:val="false"/>
          <w:bCs w:val="false"/>
          <w:sz w:val="28"/>
          <w:szCs w:val="28"/>
          <w:highlight w:val="none"/>
          <w:lang w:val="en-US"/>
        </w:rPr>
        <w:t>●</w:t>
      </w:r>
      <w:r>
        <w:rPr>
          <w:rFonts w:ascii="Times New Roman" w:cs="Times New Roman" w:hAnsi="Times New Roman"/>
          <w:b w:val="false"/>
          <w:bCs w:val="false"/>
          <w:sz w:val="28"/>
          <w:szCs w:val="28"/>
          <w:highlight w:val="none"/>
          <w:lang w:val="en-US"/>
        </w:rPr>
        <w:tab/>
      </w:r>
      <w:r>
        <w:rPr>
          <w:rFonts w:ascii="Times New Roman" w:cs="Times New Roman" w:hAnsi="Times New Roman"/>
          <w:b w:val="false"/>
          <w:bCs w:val="false"/>
          <w:sz w:val="28"/>
          <w:szCs w:val="28"/>
          <w:highlight w:val="none"/>
          <w:lang w:val="en-US"/>
        </w:rPr>
        <w:t xml:space="preserve">Случайности. Например, если в компании увольняется кто-то из руководства и команда находится в состоянии неопределённости: кого теперь повысят. </w:t>
      </w:r>
    </w:p>
    <w:p>
      <w:pPr>
        <w:pStyle w:val="style0"/>
        <w:autoSpaceDE w:val="false"/>
        <w:autoSpaceDN w:val="false"/>
        <w:adjustRightInd w:val="false"/>
        <w:spacing w:after="0" w:lineRule="auto" w:line="360"/>
        <w:ind w:firstLine="709"/>
        <w:jc w:val="both"/>
        <w:rPr>
          <w:rFonts w:ascii="Times New Roman" w:cs="Times New Roman" w:hAnsi="Times New Roman"/>
          <w:b/>
          <w:bCs/>
          <w:sz w:val="28"/>
          <w:szCs w:val="28"/>
          <w:highlight w:val="none"/>
          <w:lang w:val="en-US"/>
        </w:rPr>
      </w:pPr>
      <w:r>
        <w:rPr>
          <w:rFonts w:ascii="Times New Roman" w:cs="Times New Roman" w:hAnsi="Times New Roman"/>
          <w:b/>
          <w:bCs/>
          <w:sz w:val="28"/>
          <w:szCs w:val="28"/>
          <w:highlight w:val="none"/>
          <w:lang w:val="en-US"/>
        </w:rPr>
        <w:t>Понятие управленческого решения</w:t>
      </w:r>
    </w:p>
    <w:p>
      <w:pPr>
        <w:pStyle w:val="style0"/>
        <w:autoSpaceDE w:val="false"/>
        <w:autoSpaceDN w:val="false"/>
        <w:adjustRightInd w:val="false"/>
        <w:spacing w:after="0" w:lineRule="auto" w:line="360"/>
        <w:ind w:firstLine="709"/>
        <w:jc w:val="both"/>
        <w:rPr>
          <w:rFonts w:ascii="Times New Roman" w:cs="Times New Roman" w:hAnsi="Times New Roman"/>
          <w:b w:val="false"/>
          <w:bCs w:val="false"/>
          <w:sz w:val="28"/>
          <w:szCs w:val="28"/>
          <w:highlight w:val="none"/>
          <w:lang w:val="en-US"/>
        </w:rPr>
      </w:pPr>
      <w:r>
        <w:rPr>
          <w:rFonts w:ascii="Times New Roman" w:cs="Times New Roman" w:hAnsi="Times New Roman"/>
          <w:b w:val="false"/>
          <w:bCs w:val="false"/>
          <w:sz w:val="28"/>
          <w:szCs w:val="28"/>
          <w:highlight w:val="none"/>
          <w:lang w:val="en-US"/>
        </w:rPr>
        <w:t xml:space="preserve">Управленческие решения принимаются руководителями и менеджерами компании. Решения могут касаться стратегического планирования, операционных процессов, распределения ресурсов, управления командой. Условия для принятия обоснованного решения: </w:t>
      </w:r>
    </w:p>
    <w:p>
      <w:pPr>
        <w:pStyle w:val="style0"/>
        <w:autoSpaceDE w:val="false"/>
        <w:autoSpaceDN w:val="false"/>
        <w:adjustRightInd w:val="false"/>
        <w:spacing w:after="0" w:lineRule="auto" w:line="360"/>
        <w:ind w:firstLine="709"/>
        <w:jc w:val="both"/>
        <w:rPr>
          <w:rFonts w:ascii="Times New Roman" w:cs="Times New Roman" w:hAnsi="Times New Roman"/>
          <w:b w:val="false"/>
          <w:bCs w:val="false"/>
          <w:sz w:val="28"/>
          <w:szCs w:val="28"/>
          <w:highlight w:val="none"/>
          <w:lang w:val="en-US"/>
        </w:rPr>
      </w:pPr>
    </w:p>
    <w:p>
      <w:pPr>
        <w:pStyle w:val="style0"/>
        <w:autoSpaceDE w:val="false"/>
        <w:autoSpaceDN w:val="false"/>
        <w:adjustRightInd w:val="false"/>
        <w:spacing w:after="0" w:lineRule="auto" w:line="360"/>
        <w:ind w:firstLine="709"/>
        <w:jc w:val="both"/>
        <w:rPr>
          <w:rFonts w:ascii="Times New Roman" w:cs="Times New Roman" w:hAnsi="Times New Roman"/>
          <w:b w:val="false"/>
          <w:bCs w:val="false"/>
          <w:sz w:val="28"/>
          <w:szCs w:val="28"/>
          <w:highlight w:val="none"/>
          <w:lang w:val="en-US"/>
        </w:rPr>
      </w:pPr>
      <w:r>
        <w:rPr>
          <w:rFonts w:ascii="Times New Roman" w:cs="Times New Roman" w:hAnsi="Times New Roman"/>
          <w:b w:val="false"/>
          <w:bCs w:val="false"/>
          <w:sz w:val="28"/>
          <w:szCs w:val="28"/>
          <w:highlight w:val="none"/>
          <w:lang w:val="en-US"/>
        </w:rPr>
        <w:t>✅ чёткая цель;</w:t>
      </w:r>
    </w:p>
    <w:p>
      <w:pPr>
        <w:pStyle w:val="style0"/>
        <w:autoSpaceDE w:val="false"/>
        <w:autoSpaceDN w:val="false"/>
        <w:adjustRightInd w:val="false"/>
        <w:spacing w:after="0" w:lineRule="auto" w:line="360"/>
        <w:ind w:firstLine="709"/>
        <w:jc w:val="both"/>
        <w:rPr>
          <w:rFonts w:ascii="Times New Roman" w:cs="Times New Roman" w:hAnsi="Times New Roman"/>
          <w:b w:val="false"/>
          <w:bCs w:val="false"/>
          <w:sz w:val="28"/>
          <w:szCs w:val="28"/>
          <w:highlight w:val="none"/>
          <w:lang w:val="en-US"/>
        </w:rPr>
      </w:pPr>
      <w:r>
        <w:rPr>
          <w:rFonts w:ascii="Times New Roman" w:cs="Times New Roman" w:hAnsi="Times New Roman"/>
          <w:b w:val="false"/>
          <w:bCs w:val="false"/>
          <w:sz w:val="28"/>
          <w:szCs w:val="28"/>
          <w:highlight w:val="none"/>
          <w:lang w:val="en-US"/>
        </w:rPr>
        <w:t>✅ необходимая информация;</w:t>
      </w:r>
    </w:p>
    <w:p>
      <w:pPr>
        <w:pStyle w:val="style0"/>
        <w:autoSpaceDE w:val="false"/>
        <w:autoSpaceDN w:val="false"/>
        <w:adjustRightInd w:val="false"/>
        <w:spacing w:after="0" w:lineRule="auto" w:line="360"/>
        <w:ind w:firstLine="709"/>
        <w:jc w:val="both"/>
        <w:rPr>
          <w:rFonts w:ascii="Times New Roman" w:cs="Times New Roman" w:hAnsi="Times New Roman"/>
          <w:b w:val="false"/>
          <w:bCs w:val="false"/>
          <w:sz w:val="28"/>
          <w:szCs w:val="28"/>
          <w:highlight w:val="none"/>
          <w:lang w:val="en-US"/>
        </w:rPr>
      </w:pPr>
      <w:r>
        <w:rPr>
          <w:rFonts w:ascii="Times New Roman" w:cs="Times New Roman" w:hAnsi="Times New Roman"/>
          <w:b w:val="false"/>
          <w:bCs w:val="false"/>
          <w:sz w:val="28"/>
          <w:szCs w:val="28"/>
          <w:highlight w:val="none"/>
          <w:lang w:val="en-US"/>
        </w:rPr>
        <w:t>✅ анализ разных вариантов решения;</w:t>
      </w:r>
    </w:p>
    <w:p>
      <w:pPr>
        <w:pStyle w:val="style0"/>
        <w:autoSpaceDE w:val="false"/>
        <w:autoSpaceDN w:val="false"/>
        <w:adjustRightInd w:val="false"/>
        <w:spacing w:after="0" w:lineRule="auto" w:line="360"/>
        <w:ind w:firstLine="709"/>
        <w:jc w:val="both"/>
        <w:rPr>
          <w:rFonts w:ascii="Times New Roman" w:cs="Times New Roman" w:hAnsi="Times New Roman"/>
          <w:b w:val="false"/>
          <w:bCs w:val="false"/>
          <w:sz w:val="28"/>
          <w:szCs w:val="28"/>
          <w:highlight w:val="none"/>
          <w:lang w:val="en-US"/>
        </w:rPr>
      </w:pPr>
      <w:r>
        <w:rPr>
          <w:rFonts w:ascii="Times New Roman" w:cs="Times New Roman" w:hAnsi="Times New Roman"/>
          <w:b w:val="false"/>
          <w:bCs w:val="false"/>
          <w:sz w:val="28"/>
          <w:szCs w:val="28"/>
          <w:highlight w:val="none"/>
          <w:lang w:val="en-US"/>
        </w:rPr>
        <w:t>✅ необходимые ресурсы;</w:t>
      </w:r>
    </w:p>
    <w:p>
      <w:pPr>
        <w:pStyle w:val="style0"/>
        <w:autoSpaceDE w:val="false"/>
        <w:autoSpaceDN w:val="false"/>
        <w:adjustRightInd w:val="false"/>
        <w:spacing w:after="0" w:lineRule="auto" w:line="360"/>
        <w:ind w:firstLine="709"/>
        <w:jc w:val="both"/>
        <w:rPr>
          <w:rFonts w:ascii="Times New Roman" w:cs="Times New Roman" w:hAnsi="Times New Roman"/>
          <w:b w:val="false"/>
          <w:bCs w:val="false"/>
          <w:sz w:val="28"/>
          <w:szCs w:val="28"/>
          <w:highlight w:val="none"/>
          <w:lang w:val="en-US"/>
        </w:rPr>
      </w:pPr>
      <w:r>
        <w:rPr>
          <w:rFonts w:ascii="Times New Roman" w:cs="Times New Roman" w:hAnsi="Times New Roman"/>
          <w:b w:val="false"/>
          <w:bCs w:val="false"/>
          <w:sz w:val="28"/>
          <w:szCs w:val="28"/>
          <w:highlight w:val="none"/>
          <w:lang w:val="en-US"/>
        </w:rPr>
        <w:t xml:space="preserve">✅ возможность обсудить решение с другими специалистами. </w:t>
      </w:r>
    </w:p>
    <w:p>
      <w:pPr>
        <w:pStyle w:val="style0"/>
        <w:autoSpaceDE w:val="false"/>
        <w:autoSpaceDN w:val="false"/>
        <w:adjustRightInd w:val="false"/>
        <w:spacing w:after="0" w:lineRule="auto" w:line="360"/>
        <w:ind w:firstLine="709"/>
        <w:jc w:val="both"/>
        <w:rPr>
          <w:rFonts w:ascii="Times New Roman" w:cs="Times New Roman" w:hAnsi="Times New Roman"/>
          <w:b w:val="false"/>
          <w:bCs w:val="false"/>
          <w:sz w:val="28"/>
          <w:szCs w:val="28"/>
          <w:highlight w:val="none"/>
          <w:lang w:val="en-US"/>
        </w:rPr>
      </w:pPr>
    </w:p>
    <w:p>
      <w:pPr>
        <w:pStyle w:val="style0"/>
        <w:autoSpaceDE w:val="false"/>
        <w:autoSpaceDN w:val="false"/>
        <w:adjustRightInd w:val="false"/>
        <w:spacing w:after="0" w:lineRule="auto" w:line="360"/>
        <w:ind w:firstLine="709"/>
        <w:jc w:val="both"/>
        <w:rPr>
          <w:rFonts w:ascii="Times New Roman" w:cs="Times New Roman" w:hAnsi="Times New Roman"/>
          <w:b w:val="false"/>
          <w:bCs w:val="false"/>
          <w:sz w:val="28"/>
          <w:szCs w:val="28"/>
          <w:highlight w:val="none"/>
          <w:lang w:val="en-US"/>
        </w:rPr>
      </w:pPr>
      <w:r>
        <w:rPr>
          <w:rFonts w:ascii="Times New Roman" w:cs="Times New Roman" w:hAnsi="Times New Roman"/>
          <w:b w:val="false"/>
          <w:bCs w:val="false"/>
          <w:sz w:val="28"/>
          <w:szCs w:val="28"/>
          <w:highlight w:val="none"/>
          <w:lang w:val="en-US"/>
        </w:rPr>
        <w:t xml:space="preserve">Управленческие решения всегда связаны с риском, а принимать их в условиях неопределённости ещё сложнее — информации часто не хватает, и контекст может измениться. Важно адаптироваться к ситуации и быть готовыми вносить изменения. </w:t>
      </w:r>
    </w:p>
    <w:p>
      <w:pPr>
        <w:pStyle w:val="style0"/>
        <w:autoSpaceDE w:val="false"/>
        <w:autoSpaceDN w:val="false"/>
        <w:adjustRightInd w:val="false"/>
        <w:spacing w:after="0" w:lineRule="auto" w:line="360"/>
        <w:ind w:firstLine="709"/>
        <w:jc w:val="both"/>
        <w:rPr>
          <w:rFonts w:ascii="Times New Roman" w:cs="Times New Roman" w:hAnsi="Times New Roman"/>
          <w:b w:val="false"/>
          <w:bCs w:val="false"/>
          <w:sz w:val="28"/>
          <w:szCs w:val="28"/>
          <w:highlight w:val="none"/>
          <w:lang w:val="en-US"/>
        </w:rPr>
      </w:pPr>
      <w:r>
        <w:rPr>
          <w:rFonts w:ascii="Times New Roman" w:cs="Times New Roman" w:hAnsi="Times New Roman"/>
          <w:b w:val="false"/>
          <w:bCs w:val="false"/>
          <w:sz w:val="28"/>
          <w:szCs w:val="28"/>
          <w:highlight w:val="none"/>
          <w:lang w:val="en-US"/>
        </w:rPr>
        <w:t>Каждый человек реагирует на стресс по-своему: «бей», «беги» или «замри». Руководителю полезно знать свою реакцию на стресс, чтобы избежать ошибок и неверных решений в бизнесе. Например, если человек «замирает», то стоит обратиться к коллегам за советом, это поможет выйти из психологического ступора.</w:t>
      </w:r>
    </w:p>
    <w:p>
      <w:pPr>
        <w:pStyle w:val="style0"/>
        <w:autoSpaceDE w:val="false"/>
        <w:autoSpaceDN w:val="false"/>
        <w:adjustRightInd w:val="false"/>
        <w:spacing w:after="0" w:lineRule="auto" w:line="360"/>
        <w:ind w:firstLine="709"/>
        <w:jc w:val="both"/>
        <w:rPr>
          <w:rFonts w:ascii="Times New Roman" w:cs="Times New Roman" w:hAnsi="Times New Roman"/>
          <w:b/>
          <w:bCs/>
          <w:sz w:val="28"/>
          <w:szCs w:val="28"/>
          <w:highlight w:val="none"/>
          <w:lang w:val="en-US"/>
        </w:rPr>
      </w:pPr>
      <w:r>
        <w:rPr>
          <w:rFonts w:ascii="Times New Roman" w:cs="Times New Roman" w:hAnsi="Times New Roman"/>
          <w:b/>
          <w:bCs/>
          <w:sz w:val="28"/>
          <w:szCs w:val="28"/>
          <w:highlight w:val="none"/>
          <w:lang w:val="en-US"/>
        </w:rPr>
        <w:t>Методы принятия решений в условиях неопределённости и риска:</w:t>
      </w:r>
    </w:p>
    <w:p>
      <w:pPr>
        <w:pStyle w:val="style0"/>
        <w:autoSpaceDE w:val="false"/>
        <w:autoSpaceDN w:val="false"/>
        <w:adjustRightInd w:val="false"/>
        <w:spacing w:after="0" w:lineRule="auto" w:line="360"/>
        <w:ind w:firstLine="709"/>
        <w:jc w:val="both"/>
        <w:rPr>
          <w:rFonts w:ascii="Times New Roman" w:cs="Times New Roman" w:hAnsi="Times New Roman"/>
          <w:b w:val="false"/>
          <w:bCs w:val="false"/>
          <w:sz w:val="28"/>
          <w:szCs w:val="28"/>
          <w:highlight w:val="none"/>
          <w:lang w:val="en-US"/>
        </w:rPr>
      </w:pPr>
      <w:r>
        <w:rPr>
          <w:rFonts w:ascii="Times New Roman" w:cs="Times New Roman" w:hAnsi="Times New Roman"/>
          <w:b w:val="false"/>
          <w:bCs w:val="false"/>
          <w:sz w:val="28"/>
          <w:szCs w:val="28"/>
          <w:highlight w:val="none"/>
          <w:lang w:val="en-US"/>
        </w:rPr>
        <w:t>●</w:t>
      </w:r>
      <w:r>
        <w:rPr>
          <w:rFonts w:ascii="Times New Roman" w:cs="Times New Roman" w:hAnsi="Times New Roman"/>
          <w:b w:val="false"/>
          <w:bCs w:val="false"/>
          <w:sz w:val="28"/>
          <w:szCs w:val="28"/>
          <w:highlight w:val="none"/>
          <w:lang w:val="en-US"/>
        </w:rPr>
        <w:tab/>
      </w:r>
      <w:r>
        <w:rPr>
          <w:rFonts w:ascii="Times New Roman" w:cs="Times New Roman" w:hAnsi="Times New Roman"/>
          <w:b w:val="false"/>
          <w:bCs w:val="false"/>
          <w:sz w:val="28"/>
          <w:szCs w:val="28"/>
          <w:highlight w:val="none"/>
          <w:lang w:val="en-US"/>
        </w:rPr>
        <w:t>Исследование можно использовать не только в бизнесе, но и в быту. Когда есть информация, принять решение проще. Например, нужно определиться — уезжать в другую страну или нет. Необходимо сначала выписать вопросы, связанные с переездом, а затем ответы.</w:t>
      </w:r>
    </w:p>
    <w:p>
      <w:pPr>
        <w:pStyle w:val="style0"/>
        <w:autoSpaceDE w:val="false"/>
        <w:autoSpaceDN w:val="false"/>
        <w:adjustRightInd w:val="false"/>
        <w:spacing w:after="0" w:lineRule="auto" w:line="360"/>
        <w:ind w:firstLine="709"/>
        <w:jc w:val="both"/>
        <w:rPr>
          <w:rFonts w:ascii="Times New Roman" w:cs="Times New Roman" w:hAnsi="Times New Roman"/>
          <w:b w:val="false"/>
          <w:bCs w:val="false"/>
          <w:sz w:val="28"/>
          <w:szCs w:val="28"/>
          <w:highlight w:val="none"/>
          <w:lang w:val="en-US"/>
        </w:rPr>
      </w:pPr>
      <w:r>
        <w:rPr>
          <w:rFonts w:ascii="Times New Roman" w:cs="Times New Roman" w:hAnsi="Times New Roman"/>
          <w:b w:val="false"/>
          <w:bCs w:val="false"/>
          <w:sz w:val="28"/>
          <w:szCs w:val="28"/>
          <w:highlight w:val="none"/>
          <w:lang w:val="en-US"/>
        </w:rPr>
        <w:t>●</w:t>
      </w:r>
      <w:r>
        <w:rPr>
          <w:rFonts w:ascii="Times New Roman" w:cs="Times New Roman" w:hAnsi="Times New Roman"/>
          <w:b w:val="false"/>
          <w:bCs w:val="false"/>
          <w:sz w:val="28"/>
          <w:szCs w:val="28"/>
          <w:highlight w:val="none"/>
          <w:lang w:val="en-US"/>
        </w:rPr>
        <w:tab/>
      </w:r>
      <w:r>
        <w:rPr>
          <w:rFonts w:ascii="Times New Roman" w:cs="Times New Roman" w:hAnsi="Times New Roman"/>
          <w:b w:val="false"/>
          <w:bCs w:val="false"/>
          <w:sz w:val="28"/>
          <w:szCs w:val="28"/>
          <w:highlight w:val="none"/>
          <w:lang w:val="en-US"/>
        </w:rPr>
        <w:t xml:space="preserve">Метод сценарного планирования. Всё чаще в бизнесе на смену долгосрочным стратегиям приходят более гибкие подходы. Например, сценарное планирование, при котором составляется прогноз негативных и позитивных сценариев и реакция бизнеса на них. </w:t>
      </w:r>
    </w:p>
    <w:p>
      <w:pPr>
        <w:pStyle w:val="style0"/>
        <w:autoSpaceDE w:val="false"/>
        <w:autoSpaceDN w:val="false"/>
        <w:adjustRightInd w:val="false"/>
        <w:spacing w:after="0" w:lineRule="auto" w:line="360"/>
        <w:ind w:firstLine="709"/>
        <w:jc w:val="both"/>
        <w:rPr>
          <w:rFonts w:ascii="Times New Roman" w:cs="Times New Roman" w:hAnsi="Times New Roman"/>
          <w:b w:val="false"/>
          <w:bCs w:val="false"/>
          <w:sz w:val="28"/>
          <w:szCs w:val="28"/>
          <w:highlight w:val="none"/>
          <w:lang w:val="en-US"/>
        </w:rPr>
      </w:pPr>
      <w:r>
        <w:rPr>
          <w:rFonts w:ascii="Times New Roman" w:cs="Times New Roman" w:hAnsi="Times New Roman"/>
          <w:b w:val="false"/>
          <w:bCs w:val="false"/>
          <w:sz w:val="28"/>
          <w:szCs w:val="28"/>
          <w:highlight w:val="none"/>
          <w:lang w:val="en-US"/>
        </w:rPr>
        <w:t>●</w:t>
      </w:r>
      <w:r>
        <w:rPr>
          <w:rFonts w:ascii="Times New Roman" w:cs="Times New Roman" w:hAnsi="Times New Roman"/>
          <w:b w:val="false"/>
          <w:bCs w:val="false"/>
          <w:sz w:val="28"/>
          <w:szCs w:val="28"/>
          <w:highlight w:val="none"/>
          <w:lang w:val="en-US"/>
        </w:rPr>
        <w:tab/>
      </w:r>
      <w:r>
        <w:rPr>
          <w:rFonts w:ascii="Times New Roman" w:cs="Times New Roman" w:hAnsi="Times New Roman"/>
          <w:b w:val="false"/>
          <w:bCs w:val="false"/>
          <w:sz w:val="28"/>
          <w:szCs w:val="28"/>
          <w:highlight w:val="none"/>
          <w:lang w:val="en-US"/>
        </w:rPr>
        <w:t>Выход за рамки когнитивного искажения. В IT самая большая статья расходов — фонд оплаты труда. В кризис IT-компании сталкиваются с дилеммой: сокращать штат или нет. Из-за этой мысли менеджмент попадает в ловушку когнитивного искажения, которое не даëт рассмотреть альтернативные варианты.</w:t>
      </w:r>
    </w:p>
    <w:p>
      <w:pPr>
        <w:pStyle w:val="style0"/>
        <w:autoSpaceDE w:val="false"/>
        <w:autoSpaceDN w:val="false"/>
        <w:adjustRightInd w:val="false"/>
        <w:spacing w:after="0" w:lineRule="auto" w:line="360"/>
        <w:ind w:firstLine="709"/>
        <w:jc w:val="both"/>
        <w:rPr>
          <w:rFonts w:ascii="Times New Roman" w:cs="Times New Roman" w:hAnsi="Times New Roman"/>
          <w:b w:val="false"/>
          <w:bCs w:val="false"/>
          <w:sz w:val="28"/>
          <w:szCs w:val="28"/>
          <w:highlight w:val="none"/>
          <w:lang w:val="en-US"/>
        </w:rPr>
      </w:pPr>
      <w:r>
        <w:rPr>
          <w:rFonts w:ascii="Times New Roman" w:cs="Times New Roman" w:hAnsi="Times New Roman"/>
          <w:b w:val="false"/>
          <w:bCs w:val="false"/>
          <w:sz w:val="28"/>
          <w:szCs w:val="28"/>
          <w:highlight w:val="none"/>
          <w:lang w:val="en-US"/>
        </w:rPr>
        <w:t>Критерии принятия решений в условиях неопределённости</w:t>
      </w:r>
    </w:p>
    <w:p>
      <w:pPr>
        <w:pStyle w:val="style0"/>
        <w:autoSpaceDE w:val="false"/>
        <w:autoSpaceDN w:val="false"/>
        <w:adjustRightInd w:val="false"/>
        <w:spacing w:after="0" w:lineRule="auto" w:line="360"/>
        <w:ind w:firstLine="709"/>
        <w:jc w:val="both"/>
        <w:rPr>
          <w:rFonts w:ascii="Times New Roman" w:cs="Times New Roman" w:hAnsi="Times New Roman"/>
          <w:b w:val="false"/>
          <w:bCs w:val="false"/>
          <w:sz w:val="28"/>
          <w:szCs w:val="28"/>
          <w:highlight w:val="none"/>
          <w:lang w:val="en-US"/>
        </w:rPr>
      </w:pPr>
      <w:r>
        <w:rPr>
          <w:rFonts w:ascii="Times New Roman" w:cs="Times New Roman" w:hAnsi="Times New Roman"/>
          <w:b w:val="false"/>
          <w:bCs w:val="false"/>
          <w:sz w:val="28"/>
          <w:szCs w:val="28"/>
          <w:highlight w:val="none"/>
          <w:lang w:val="en-US"/>
        </w:rPr>
        <w:t xml:space="preserve">После рассмотрения разных вариантов решений нужно выбрать, какое из них принять. В этом помогут методики из продакт-менеджмента RICE и ICE — они содержат критерии и принципы для оценки функций продукта. Их же можно использовать для приоритизации идей. </w:t>
      </w:r>
    </w:p>
    <w:p>
      <w:pPr>
        <w:pStyle w:val="style0"/>
        <w:autoSpaceDE w:val="false"/>
        <w:autoSpaceDN w:val="false"/>
        <w:adjustRightInd w:val="false"/>
        <w:spacing w:after="0" w:lineRule="auto" w:line="360"/>
        <w:ind w:firstLine="709"/>
        <w:jc w:val="both"/>
        <w:rPr>
          <w:rFonts w:ascii="Times New Roman" w:cs="Times New Roman" w:hAnsi="Times New Roman"/>
          <w:b w:val="false"/>
          <w:bCs w:val="false"/>
          <w:sz w:val="28"/>
          <w:szCs w:val="28"/>
          <w:highlight w:val="none"/>
          <w:lang w:val="en-US"/>
        </w:rPr>
      </w:pPr>
    </w:p>
    <w:p>
      <w:pPr>
        <w:pStyle w:val="style0"/>
        <w:autoSpaceDE w:val="false"/>
        <w:autoSpaceDN w:val="false"/>
        <w:adjustRightInd w:val="false"/>
        <w:spacing w:after="0" w:lineRule="auto" w:line="360"/>
        <w:ind w:firstLine="709"/>
        <w:jc w:val="both"/>
        <w:rPr>
          <w:rFonts w:ascii="Times New Roman" w:cs="Times New Roman" w:hAnsi="Times New Roman"/>
          <w:b w:val="false"/>
          <w:bCs w:val="false"/>
          <w:sz w:val="28"/>
          <w:szCs w:val="28"/>
          <w:highlight w:val="none"/>
          <w:lang w:val="en-US"/>
        </w:rPr>
      </w:pPr>
      <w:r>
        <w:rPr>
          <w:rFonts w:ascii="Times New Roman" w:cs="Times New Roman" w:hAnsi="Times New Roman"/>
          <w:b w:val="false"/>
          <w:bCs w:val="false"/>
          <w:sz w:val="28"/>
          <w:szCs w:val="28"/>
          <w:highlight w:val="none"/>
          <w:lang w:val="en-US"/>
        </w:rPr>
        <w:t>По методике RICE каждую гипотезу оценивают по четырём критериям:</w:t>
      </w:r>
    </w:p>
    <w:p>
      <w:pPr>
        <w:pStyle w:val="style0"/>
        <w:autoSpaceDE w:val="false"/>
        <w:autoSpaceDN w:val="false"/>
        <w:adjustRightInd w:val="false"/>
        <w:spacing w:after="0" w:lineRule="auto" w:line="360"/>
        <w:ind w:firstLine="709"/>
        <w:jc w:val="both"/>
        <w:rPr>
          <w:rFonts w:ascii="Times New Roman" w:cs="Times New Roman" w:hAnsi="Times New Roman"/>
          <w:b w:val="false"/>
          <w:bCs w:val="false"/>
          <w:sz w:val="28"/>
          <w:szCs w:val="28"/>
          <w:highlight w:val="none"/>
          <w:lang w:val="en-US"/>
        </w:rPr>
      </w:pPr>
    </w:p>
    <w:p>
      <w:pPr>
        <w:pStyle w:val="style0"/>
        <w:autoSpaceDE w:val="false"/>
        <w:autoSpaceDN w:val="false"/>
        <w:adjustRightInd w:val="false"/>
        <w:spacing w:after="0" w:lineRule="auto" w:line="360"/>
        <w:ind w:firstLine="709"/>
        <w:jc w:val="both"/>
        <w:rPr>
          <w:rFonts w:ascii="Times New Roman" w:cs="Times New Roman" w:hAnsi="Times New Roman"/>
          <w:b w:val="false"/>
          <w:bCs w:val="false"/>
          <w:sz w:val="28"/>
          <w:szCs w:val="28"/>
          <w:highlight w:val="none"/>
          <w:lang w:val="en-US"/>
        </w:rPr>
      </w:pPr>
      <w:r>
        <w:rPr>
          <w:rFonts w:ascii="Times New Roman" w:cs="Times New Roman" w:hAnsi="Times New Roman"/>
          <w:b w:val="false"/>
          <w:bCs w:val="false"/>
          <w:sz w:val="28"/>
          <w:szCs w:val="28"/>
          <w:highlight w:val="none"/>
          <w:lang w:val="en-US"/>
        </w:rPr>
        <w:t>●</w:t>
      </w:r>
      <w:r>
        <w:rPr>
          <w:rFonts w:ascii="Times New Roman" w:cs="Times New Roman" w:hAnsi="Times New Roman"/>
          <w:b w:val="false"/>
          <w:bCs w:val="false"/>
          <w:sz w:val="28"/>
          <w:szCs w:val="28"/>
          <w:highlight w:val="none"/>
          <w:lang w:val="en-US"/>
        </w:rPr>
        <w:tab/>
      </w:r>
      <w:r>
        <w:rPr>
          <w:rFonts w:ascii="Times New Roman" w:cs="Times New Roman" w:hAnsi="Times New Roman"/>
          <w:b w:val="false"/>
          <w:bCs w:val="false"/>
          <w:sz w:val="28"/>
          <w:szCs w:val="28"/>
          <w:highlight w:val="none"/>
          <w:lang w:val="en-US"/>
        </w:rPr>
        <w:t>Reach (охват) — количество людей, которое получится охватить;</w:t>
      </w:r>
    </w:p>
    <w:p>
      <w:pPr>
        <w:pStyle w:val="style0"/>
        <w:autoSpaceDE w:val="false"/>
        <w:autoSpaceDN w:val="false"/>
        <w:adjustRightInd w:val="false"/>
        <w:spacing w:after="0" w:lineRule="auto" w:line="360"/>
        <w:ind w:firstLine="709"/>
        <w:jc w:val="both"/>
        <w:rPr>
          <w:rFonts w:ascii="Times New Roman" w:cs="Times New Roman" w:hAnsi="Times New Roman"/>
          <w:b w:val="false"/>
          <w:bCs w:val="false"/>
          <w:sz w:val="28"/>
          <w:szCs w:val="28"/>
          <w:highlight w:val="none"/>
          <w:lang w:val="en-US"/>
        </w:rPr>
      </w:pPr>
      <w:r>
        <w:rPr>
          <w:rFonts w:ascii="Times New Roman" w:cs="Times New Roman" w:hAnsi="Times New Roman"/>
          <w:b w:val="false"/>
          <w:bCs w:val="false"/>
          <w:sz w:val="28"/>
          <w:szCs w:val="28"/>
          <w:highlight w:val="none"/>
          <w:lang w:val="en-US"/>
        </w:rPr>
        <w:t>●</w:t>
      </w:r>
      <w:r>
        <w:rPr>
          <w:rFonts w:ascii="Times New Roman" w:cs="Times New Roman" w:hAnsi="Times New Roman"/>
          <w:b w:val="false"/>
          <w:bCs w:val="false"/>
          <w:sz w:val="28"/>
          <w:szCs w:val="28"/>
          <w:highlight w:val="none"/>
          <w:lang w:val="en-US"/>
        </w:rPr>
        <w:tab/>
      </w:r>
      <w:r>
        <w:rPr>
          <w:rFonts w:ascii="Times New Roman" w:cs="Times New Roman" w:hAnsi="Times New Roman"/>
          <w:b w:val="false"/>
          <w:bCs w:val="false"/>
          <w:sz w:val="28"/>
          <w:szCs w:val="28"/>
          <w:highlight w:val="none"/>
          <w:lang w:val="en-US"/>
        </w:rPr>
        <w:t>Impact (эффект) — как функция повлияет на выручку, расходы и другие показатели бизнеса;</w:t>
      </w:r>
    </w:p>
    <w:p>
      <w:pPr>
        <w:pStyle w:val="style0"/>
        <w:autoSpaceDE w:val="false"/>
        <w:autoSpaceDN w:val="false"/>
        <w:adjustRightInd w:val="false"/>
        <w:spacing w:after="0" w:lineRule="auto" w:line="360"/>
        <w:ind w:firstLine="709"/>
        <w:jc w:val="both"/>
        <w:rPr>
          <w:rFonts w:ascii="Times New Roman" w:cs="Times New Roman" w:hAnsi="Times New Roman"/>
          <w:b w:val="false"/>
          <w:bCs w:val="false"/>
          <w:sz w:val="28"/>
          <w:szCs w:val="28"/>
          <w:highlight w:val="none"/>
          <w:lang w:val="en-US"/>
        </w:rPr>
      </w:pPr>
      <w:r>
        <w:rPr>
          <w:rFonts w:ascii="Times New Roman" w:cs="Times New Roman" w:hAnsi="Times New Roman"/>
          <w:b w:val="false"/>
          <w:bCs w:val="false"/>
          <w:sz w:val="28"/>
          <w:szCs w:val="28"/>
          <w:highlight w:val="none"/>
          <w:lang w:val="en-US"/>
        </w:rPr>
        <w:t>●</w:t>
      </w:r>
      <w:r>
        <w:rPr>
          <w:rFonts w:ascii="Times New Roman" w:cs="Times New Roman" w:hAnsi="Times New Roman"/>
          <w:b w:val="false"/>
          <w:bCs w:val="false"/>
          <w:sz w:val="28"/>
          <w:szCs w:val="28"/>
          <w:highlight w:val="none"/>
          <w:lang w:val="en-US"/>
        </w:rPr>
        <w:tab/>
      </w:r>
      <w:r>
        <w:rPr>
          <w:rFonts w:ascii="Times New Roman" w:cs="Times New Roman" w:hAnsi="Times New Roman"/>
          <w:b w:val="false"/>
          <w:bCs w:val="false"/>
          <w:sz w:val="28"/>
          <w:szCs w:val="28"/>
          <w:highlight w:val="none"/>
          <w:lang w:val="en-US"/>
        </w:rPr>
        <w:t>Confidence (уверенность) — насколько компания уверена, что функция решит задачу;</w:t>
      </w:r>
    </w:p>
    <w:p>
      <w:pPr>
        <w:pStyle w:val="style0"/>
        <w:autoSpaceDE w:val="false"/>
        <w:autoSpaceDN w:val="false"/>
        <w:adjustRightInd w:val="false"/>
        <w:spacing w:after="0" w:lineRule="auto" w:line="360"/>
        <w:ind w:firstLine="709"/>
        <w:jc w:val="both"/>
        <w:rPr>
          <w:rFonts w:ascii="Times New Roman" w:cs="Times New Roman" w:hAnsi="Times New Roman"/>
          <w:b w:val="false"/>
          <w:bCs w:val="false"/>
          <w:sz w:val="28"/>
          <w:szCs w:val="28"/>
          <w:highlight w:val="none"/>
          <w:lang w:val="en-US"/>
        </w:rPr>
      </w:pPr>
      <w:r>
        <w:rPr>
          <w:rFonts w:ascii="Times New Roman" w:cs="Times New Roman" w:hAnsi="Times New Roman"/>
          <w:b w:val="false"/>
          <w:bCs w:val="false"/>
          <w:sz w:val="28"/>
          <w:szCs w:val="28"/>
          <w:highlight w:val="none"/>
          <w:lang w:val="en-US"/>
        </w:rPr>
        <w:t>●</w:t>
      </w:r>
      <w:r>
        <w:rPr>
          <w:rFonts w:ascii="Times New Roman" w:cs="Times New Roman" w:hAnsi="Times New Roman"/>
          <w:b w:val="false"/>
          <w:bCs w:val="false"/>
          <w:sz w:val="28"/>
          <w:szCs w:val="28"/>
          <w:highlight w:val="none"/>
          <w:lang w:val="en-US"/>
        </w:rPr>
        <w:tab/>
      </w:r>
      <w:r>
        <w:rPr>
          <w:rFonts w:ascii="Times New Roman" w:cs="Times New Roman" w:hAnsi="Times New Roman"/>
          <w:b w:val="false"/>
          <w:bCs w:val="false"/>
          <w:sz w:val="28"/>
          <w:szCs w:val="28"/>
          <w:highlight w:val="none"/>
          <w:lang w:val="en-US"/>
        </w:rPr>
        <w:t>Effort (усилия) — сколько нужно ресурсов для разработки функции.</w:t>
      </w:r>
    </w:p>
    <w:p>
      <w:pPr>
        <w:pStyle w:val="style0"/>
        <w:autoSpaceDE w:val="false"/>
        <w:autoSpaceDN w:val="false"/>
        <w:adjustRightInd w:val="false"/>
        <w:spacing w:after="0" w:lineRule="auto" w:line="360"/>
        <w:ind w:firstLine="709"/>
        <w:jc w:val="both"/>
        <w:rPr>
          <w:rFonts w:ascii="Times New Roman" w:cs="Times New Roman" w:hAnsi="Times New Roman"/>
          <w:b w:val="false"/>
          <w:bCs w:val="false"/>
          <w:sz w:val="28"/>
          <w:szCs w:val="28"/>
          <w:highlight w:val="none"/>
          <w:lang w:val="en-US"/>
        </w:rPr>
      </w:pPr>
    </w:p>
    <w:p>
      <w:pPr>
        <w:pStyle w:val="style0"/>
        <w:autoSpaceDE w:val="false"/>
        <w:autoSpaceDN w:val="false"/>
        <w:adjustRightInd w:val="false"/>
        <w:spacing w:after="0" w:lineRule="auto" w:line="360"/>
        <w:ind w:firstLine="709"/>
        <w:jc w:val="both"/>
        <w:rPr>
          <w:rFonts w:ascii="Times New Roman" w:cs="Times New Roman" w:hAnsi="Times New Roman"/>
          <w:b w:val="false"/>
          <w:bCs w:val="false"/>
          <w:sz w:val="28"/>
          <w:szCs w:val="28"/>
          <w:highlight w:val="none"/>
          <w:lang w:val="en-US"/>
        </w:rPr>
      </w:pPr>
      <w:r>
        <w:rPr>
          <w:rFonts w:ascii="Times New Roman" w:cs="Times New Roman" w:hAnsi="Times New Roman"/>
          <w:b w:val="false"/>
          <w:bCs w:val="false"/>
          <w:sz w:val="28"/>
          <w:szCs w:val="28"/>
          <w:highlight w:val="none"/>
          <w:lang w:val="en-US"/>
        </w:rPr>
        <w:t>Вес гипотезы рассчитывают по следующей формуле.</w:t>
      </w:r>
    </w:p>
    <w:p>
      <w:pPr>
        <w:pStyle w:val="style0"/>
        <w:autoSpaceDE w:val="false"/>
        <w:autoSpaceDN w:val="false"/>
        <w:adjustRightInd w:val="false"/>
        <w:spacing w:after="0" w:lineRule="auto" w:line="360"/>
        <w:jc w:val="center"/>
        <w:rPr>
          <w:rFonts w:ascii="Times New Roman" w:cs="Times New Roman" w:hAnsi="Times New Roman"/>
          <w:b w:val="false"/>
          <w:bCs w:val="false"/>
          <w:sz w:val="28"/>
          <w:szCs w:val="28"/>
          <w:highlight w:val="none"/>
          <w:lang w:val="en-US"/>
        </w:rPr>
      </w:pPr>
      <w:r>
        <w:rPr>
          <w:rFonts w:ascii="Times New Roman" w:cs="Times New Roman" w:hAnsi="Times New Roman"/>
          <w:b w:val="false"/>
          <w:bCs w:val="false"/>
          <w:sz w:val="28"/>
          <w:szCs w:val="28"/>
          <w:highlight w:val="none"/>
          <w:lang w:val="en-US"/>
        </w:rPr>
        <w:t>(Охват*Эффект*Уверенность)/Усилия=Оценка RICE</w:t>
      </w:r>
    </w:p>
    <w:p>
      <w:pPr>
        <w:pStyle w:val="style0"/>
        <w:autoSpaceDE w:val="false"/>
        <w:autoSpaceDN w:val="false"/>
        <w:adjustRightInd w:val="false"/>
        <w:spacing w:after="0" w:lineRule="auto" w:line="360"/>
        <w:ind w:firstLine="709"/>
        <w:jc w:val="both"/>
        <w:rPr>
          <w:rFonts w:ascii="Times New Roman" w:cs="Times New Roman" w:hAnsi="Times New Roman"/>
          <w:b w:val="false"/>
          <w:bCs w:val="false"/>
          <w:sz w:val="28"/>
          <w:szCs w:val="28"/>
          <w:highlight w:val="none"/>
          <w:lang w:val="en-US"/>
        </w:rPr>
      </w:pPr>
      <w:r>
        <w:rPr>
          <w:rFonts w:ascii="Times New Roman" w:cs="Times New Roman" w:hAnsi="Times New Roman"/>
          <w:b w:val="false"/>
          <w:bCs w:val="false"/>
          <w:sz w:val="28"/>
          <w:szCs w:val="28"/>
          <w:highlight w:val="none"/>
          <w:lang w:val="en-US"/>
        </w:rPr>
        <w:t>Правила принятия управленческих решений в условиях риска и неопределённости</w:t>
      </w:r>
    </w:p>
    <w:p>
      <w:pPr>
        <w:pStyle w:val="style0"/>
        <w:autoSpaceDE w:val="false"/>
        <w:autoSpaceDN w:val="false"/>
        <w:adjustRightInd w:val="false"/>
        <w:spacing w:after="0" w:lineRule="auto" w:line="360"/>
        <w:ind w:firstLine="709"/>
        <w:jc w:val="both"/>
        <w:rPr>
          <w:rFonts w:ascii="Times New Roman" w:cs="Times New Roman" w:hAnsi="Times New Roman"/>
          <w:b w:val="false"/>
          <w:bCs w:val="false"/>
          <w:sz w:val="28"/>
          <w:szCs w:val="28"/>
          <w:highlight w:val="none"/>
          <w:lang w:val="en-US"/>
        </w:rPr>
      </w:pPr>
      <w:r>
        <w:rPr>
          <w:rFonts w:ascii="Times New Roman" w:cs="Times New Roman" w:hAnsi="Times New Roman"/>
          <w:b w:val="false"/>
          <w:bCs w:val="false"/>
          <w:sz w:val="28"/>
          <w:szCs w:val="28"/>
          <w:highlight w:val="none"/>
          <w:lang w:val="en-US"/>
        </w:rPr>
        <w:t>✅ Стремиться к антихрупкости. Это свойство, благодаря которому система становится лучше, когда сталкивается с кризисом. Антихрупкость позволяет извлечь выгоду из риска и неопределённости. Н. Талеб приводит в пример древнегреческий миф о гидре, с которой сражался Геракл: когда ей отрубали голову, вырастало две.</w:t>
      </w:r>
    </w:p>
    <w:p>
      <w:pPr>
        <w:pStyle w:val="style0"/>
        <w:autoSpaceDE w:val="false"/>
        <w:autoSpaceDN w:val="false"/>
        <w:adjustRightInd w:val="false"/>
        <w:spacing w:after="0" w:lineRule="auto" w:line="360"/>
        <w:ind w:firstLine="709"/>
        <w:jc w:val="both"/>
        <w:rPr>
          <w:rFonts w:ascii="Times New Roman" w:cs="Times New Roman" w:hAnsi="Times New Roman"/>
          <w:b w:val="false"/>
          <w:bCs w:val="false"/>
          <w:sz w:val="28"/>
          <w:szCs w:val="28"/>
          <w:highlight w:val="none"/>
          <w:lang w:val="en-US"/>
        </w:rPr>
      </w:pPr>
      <w:r>
        <w:rPr>
          <w:rFonts w:ascii="Times New Roman" w:cs="Times New Roman" w:hAnsi="Times New Roman"/>
          <w:b w:val="false"/>
          <w:bCs w:val="false"/>
          <w:sz w:val="28"/>
          <w:szCs w:val="28"/>
          <w:highlight w:val="none"/>
          <w:lang w:val="en-US"/>
        </w:rPr>
        <w:t>Предугадать все риски нельзя, но привнести в систему элементы антихрупкости можно. Это позволяет бизнесу не смиряться с положением дел, а наоборот, возглавлять перемены. Например, рестораны высокой кухни во время локдауна стали доставлять еду. А образовательные сервисы начали обучать коммуникациям в распределённых командах.</w:t>
      </w:r>
    </w:p>
    <w:p>
      <w:pPr>
        <w:pStyle w:val="style0"/>
        <w:autoSpaceDE w:val="false"/>
        <w:autoSpaceDN w:val="false"/>
        <w:adjustRightInd w:val="false"/>
        <w:spacing w:after="0" w:lineRule="auto" w:line="360"/>
        <w:ind w:firstLine="709"/>
        <w:jc w:val="both"/>
        <w:rPr>
          <w:rFonts w:ascii="Times New Roman" w:cs="Times New Roman" w:hAnsi="Times New Roman"/>
          <w:b w:val="false"/>
          <w:bCs w:val="false"/>
          <w:sz w:val="28"/>
          <w:szCs w:val="28"/>
          <w:highlight w:val="none"/>
          <w:lang w:val="en-US"/>
        </w:rPr>
      </w:pPr>
      <w:r>
        <w:rPr>
          <w:rFonts w:cs="Times New Roman" w:hAnsi="Times New Roman"/>
          <w:b w:val="false"/>
          <w:bCs w:val="false"/>
          <w:sz w:val="28"/>
          <w:szCs w:val="28"/>
          <w:highlight w:val="none"/>
          <w:lang w:val="en-US"/>
        </w:rPr>
        <w:t>✅ Опираться на тренды, которые могут повлиять на конкретный бизнес или человека. Например, туркомпания отслеживает, какие направления для путешествий открываются и закрываются, какие страны вводят или снимают ограничения на въезд.</w:t>
      </w:r>
    </w:p>
    <w:p>
      <w:pPr>
        <w:pStyle w:val="style0"/>
        <w:autoSpaceDE w:val="false"/>
        <w:autoSpaceDN w:val="false"/>
        <w:adjustRightInd w:val="false"/>
        <w:spacing w:after="0" w:lineRule="auto" w:line="360"/>
        <w:ind w:firstLine="709"/>
        <w:jc w:val="both"/>
        <w:rPr>
          <w:rFonts w:ascii="Times New Roman" w:cs="Times New Roman" w:hAnsi="Times New Roman"/>
          <w:b w:val="false"/>
          <w:bCs w:val="false"/>
          <w:sz w:val="28"/>
          <w:szCs w:val="28"/>
          <w:highlight w:val="none"/>
          <w:lang w:val="en-US"/>
        </w:rPr>
      </w:pPr>
    </w:p>
    <w:p>
      <w:pPr>
        <w:pStyle w:val="style0"/>
        <w:autoSpaceDE w:val="false"/>
        <w:autoSpaceDN w:val="false"/>
        <w:adjustRightInd w:val="false"/>
        <w:spacing w:after="0" w:lineRule="auto" w:line="360"/>
        <w:ind w:firstLine="709"/>
        <w:jc w:val="both"/>
        <w:rPr>
          <w:rFonts w:ascii="Times New Roman" w:cs="Times New Roman" w:hAnsi="Times New Roman"/>
          <w:b w:val="false"/>
          <w:bCs w:val="false"/>
          <w:sz w:val="28"/>
          <w:szCs w:val="28"/>
          <w:highlight w:val="none"/>
          <w:lang w:val="en-US"/>
        </w:rPr>
      </w:pPr>
      <w:r>
        <w:rPr>
          <w:rFonts w:ascii="Times New Roman" w:cs="Times New Roman" w:hAnsi="Times New Roman"/>
          <w:b w:val="false"/>
          <w:bCs w:val="false"/>
          <w:sz w:val="28"/>
          <w:szCs w:val="28"/>
          <w:highlight w:val="none"/>
          <w:lang w:val="en-US"/>
        </w:rPr>
        <w:t xml:space="preserve">С развитием ИИ для некоторых профессий наступил период риска и неопределённости. Например, нейросеть может взять на себя часть задач маркетингового агентства: сгенерировать изображение, текст или даже стратегию. Специалисты, которые следили за трендом и научились писать запросы для нейросетей — промты, — стали более востребованными. </w:t>
      </w:r>
    </w:p>
    <w:p>
      <w:pPr>
        <w:pStyle w:val="style0"/>
        <w:autoSpaceDE w:val="false"/>
        <w:autoSpaceDN w:val="false"/>
        <w:adjustRightInd w:val="false"/>
        <w:spacing w:after="0" w:lineRule="auto" w:line="360"/>
        <w:ind w:firstLine="709"/>
        <w:jc w:val="both"/>
        <w:rPr>
          <w:rFonts w:ascii="Times New Roman" w:cs="Times New Roman" w:hAnsi="Times New Roman"/>
          <w:b w:val="false"/>
          <w:bCs w:val="false"/>
          <w:sz w:val="28"/>
          <w:szCs w:val="28"/>
          <w:highlight w:val="none"/>
          <w:lang w:val="en-US"/>
        </w:rPr>
      </w:pPr>
      <w:r>
        <w:rPr>
          <w:rFonts w:ascii="Times New Roman" w:cs="Times New Roman" w:hAnsi="Times New Roman"/>
          <w:b w:val="false"/>
          <w:bCs w:val="false"/>
          <w:sz w:val="28"/>
          <w:szCs w:val="28"/>
          <w:highlight w:val="none"/>
          <w:lang w:val="en-US"/>
        </w:rPr>
        <w:t xml:space="preserve"> Быть открытым. Начинающему руководителю часто приходится заниматься процессами и развитием команды. Чем лучше у него выстроены отношения с сотрудниками, тем проще компании будет пройти через неопределённость. Важно быть открытым с командой: рассказывать о решениях топ-менеджмента, если они есть, или честно сказать, что решений пока нет и нужно подождать. Если отмалчиваться или делать вид, что ничего не происходит, люди будут домысливать и терять доверие к руководителю. </w:t>
      </w:r>
    </w:p>
    <w:p>
      <w:pPr>
        <w:pStyle w:val="style0"/>
        <w:autoSpaceDE w:val="false"/>
        <w:autoSpaceDN w:val="false"/>
        <w:adjustRightInd w:val="false"/>
        <w:spacing w:after="0" w:lineRule="auto" w:line="360"/>
        <w:ind w:firstLine="709"/>
        <w:jc w:val="both"/>
        <w:rPr>
          <w:rFonts w:ascii="Times New Roman" w:cs="Times New Roman" w:hAnsi="Times New Roman"/>
          <w:b w:val="false"/>
          <w:bCs w:val="false"/>
          <w:sz w:val="28"/>
          <w:szCs w:val="28"/>
          <w:highlight w:val="none"/>
          <w:lang w:val="en-US"/>
        </w:rPr>
      </w:pPr>
      <w:r>
        <w:rPr>
          <w:rFonts w:ascii="Times New Roman" w:cs="Times New Roman" w:hAnsi="Times New Roman"/>
          <w:b w:val="false"/>
          <w:bCs w:val="false"/>
          <w:sz w:val="28"/>
          <w:szCs w:val="28"/>
          <w:highlight w:val="none"/>
          <w:lang w:val="en-US"/>
        </w:rPr>
        <w:t>Умение проходить через кризисы — навык, который будет только помогать в мире постоянных перемен. Этот опыт не стоит забывать, как страшный сон. Когда проходит острая стадия кризиса, полезно собраться с командой и обсудить, что произошло, какие решения сработали, а какие — нет, и почему. Такая рефлексия помогает нарабатывать навык адаптивности к кризисам.</w:t>
      </w:r>
    </w:p>
    <w:p>
      <w:pPr>
        <w:pStyle w:val="style0"/>
        <w:widowControl w:val="false"/>
        <w:spacing w:after="0" w:lineRule="auto" w:line="360"/>
        <w:ind w:firstLine="708"/>
        <w:jc w:val="both"/>
        <w:rPr>
          <w:rFonts w:ascii="Times New Roman" w:cs="Times New Roman" w:hAnsi="Times New Roman"/>
          <w:sz w:val="28"/>
          <w:szCs w:val="28"/>
          <w:lang w:val="tk-TM"/>
        </w:rPr>
      </w:pPr>
      <w:r>
        <w:rPr>
          <w:rFonts w:ascii="Times New Roman" w:cs="Times New Roman" w:hAnsi="Times New Roman"/>
          <w:sz w:val="28"/>
          <w:szCs w:val="28"/>
          <w:lang w:val="tk-TM"/>
        </w:rPr>
        <w:t>Цель данной</w:t>
      </w:r>
      <w:r>
        <w:rPr>
          <w:rFonts w:ascii="Times New Roman" w:cs="Times New Roman" w:hAnsi="Times New Roman"/>
          <w:sz w:val="28"/>
          <w:szCs w:val="28"/>
        </w:rPr>
        <w:t xml:space="preserve"> </w:t>
      </w:r>
      <w:r>
        <w:rPr>
          <w:rFonts w:ascii="Times New Roman" w:cs="Times New Roman" w:hAnsi="Times New Roman"/>
          <w:sz w:val="28"/>
          <w:szCs w:val="28"/>
          <w:lang w:val="en-US"/>
        </w:rPr>
        <w:t>статьи</w:t>
      </w:r>
      <w:r>
        <w:rPr>
          <w:rFonts w:ascii="Times New Roman" w:cs="Times New Roman" w:hAnsi="Times New Roman"/>
          <w:sz w:val="28"/>
          <w:szCs w:val="28"/>
          <w:lang w:val="tk-TM"/>
        </w:rPr>
        <w:t xml:space="preserve"> - помочь менеджерам и практикам, работающим в области </w:t>
      </w:r>
      <w:r>
        <w:rPr>
          <w:rFonts w:ascii="Times New Roman" w:cs="Times New Roman" w:hAnsi="Times New Roman"/>
          <w:sz w:val="28"/>
          <w:szCs w:val="28"/>
          <w:lang w:val="en-US"/>
        </w:rPr>
        <w:t>управления,</w:t>
      </w:r>
      <w:r>
        <w:rPr>
          <w:rFonts w:ascii="Times New Roman" w:cs="Times New Roman" w:hAnsi="Times New Roman"/>
          <w:sz w:val="28"/>
          <w:szCs w:val="28"/>
          <w:lang w:val="tk-TM"/>
        </w:rPr>
        <w:t xml:space="preserve"> в</w:t>
      </w:r>
      <w:r>
        <w:rPr>
          <w:rFonts w:ascii="Times New Roman" w:cs="Times New Roman" w:hAnsi="Times New Roman"/>
          <w:sz w:val="28"/>
          <w:szCs w:val="28"/>
        </w:rPr>
        <w:t xml:space="preserve"> </w:t>
      </w:r>
      <w:r>
        <w:rPr>
          <w:rFonts w:ascii="Times New Roman" w:cs="Times New Roman" w:hAnsi="Times New Roman"/>
          <w:sz w:val="28"/>
          <w:szCs w:val="28"/>
          <w:lang w:val="tk-TM"/>
        </w:rPr>
        <w:t xml:space="preserve">освоении современных подходов и методов для принятия </w:t>
      </w:r>
      <w:r>
        <w:rPr>
          <w:rFonts w:ascii="Times New Roman" w:cs="Times New Roman" w:hAnsi="Times New Roman"/>
          <w:sz w:val="28"/>
          <w:szCs w:val="28"/>
          <w:lang w:val="tk-TM"/>
        </w:rPr>
        <w:t>решений в условиях неопределенности.</w:t>
      </w:r>
    </w:p>
    <w:p>
      <w:pPr>
        <w:pStyle w:val="style4098"/>
        <w:spacing w:lineRule="auto" w:line="360"/>
        <w:jc w:val="center"/>
        <w:rPr>
          <w:b/>
          <w:bCs/>
          <w:sz w:val="28"/>
          <w:szCs w:val="28"/>
        </w:rPr>
      </w:pPr>
    </w:p>
    <w:p>
      <w:pPr>
        <w:pStyle w:val="style4098"/>
        <w:spacing w:lineRule="auto" w:line="360"/>
        <w:jc w:val="center"/>
        <w:rPr>
          <w:sz w:val="28"/>
          <w:szCs w:val="28"/>
        </w:rPr>
      </w:pPr>
      <w:r>
        <w:rPr>
          <w:b/>
          <w:bCs/>
          <w:sz w:val="28"/>
          <w:szCs w:val="28"/>
        </w:rPr>
        <w:t>Список литературы</w:t>
      </w:r>
    </w:p>
    <w:p>
      <w:pPr>
        <w:pStyle w:val="style4098"/>
        <w:spacing w:after="36" w:lineRule="auto" w:line="360"/>
        <w:jc w:val="both"/>
        <w:rPr>
          <w:sz w:val="28"/>
          <w:szCs w:val="28"/>
        </w:rPr>
      </w:pPr>
      <w:r>
        <w:rPr>
          <w:sz w:val="28"/>
          <w:szCs w:val="28"/>
        </w:rPr>
        <w:t xml:space="preserve">1. Г.Л.Бродецкий. Системный анализ в логистике. Выбор в условиях </w:t>
      </w:r>
      <w:r>
        <w:rPr>
          <w:sz w:val="28"/>
          <w:szCs w:val="28"/>
        </w:rPr>
        <w:t>неопределённости.-</w:t>
      </w:r>
      <w:r>
        <w:rPr>
          <w:sz w:val="28"/>
          <w:szCs w:val="28"/>
        </w:rPr>
        <w:t xml:space="preserve"> М. Прогресс-Aкaдeмия, 2010. – 336 стр. </w:t>
      </w:r>
    </w:p>
    <w:p>
      <w:pPr>
        <w:pStyle w:val="style4098"/>
        <w:spacing w:after="36" w:lineRule="auto" w:line="360"/>
        <w:jc w:val="both"/>
        <w:rPr>
          <w:sz w:val="28"/>
          <w:szCs w:val="28"/>
        </w:rPr>
      </w:pPr>
      <w:r>
        <w:rPr>
          <w:sz w:val="28"/>
          <w:szCs w:val="28"/>
        </w:rPr>
        <w:t xml:space="preserve">2. А.М.Гаджинский. </w:t>
      </w:r>
      <w:r>
        <w:rPr>
          <w:sz w:val="28"/>
          <w:szCs w:val="28"/>
        </w:rPr>
        <w:t>Логистика :</w:t>
      </w:r>
      <w:r>
        <w:rPr>
          <w:sz w:val="28"/>
          <w:szCs w:val="28"/>
        </w:rPr>
        <w:t xml:space="preserve"> учебник. </w:t>
      </w:r>
      <w:r>
        <w:rPr>
          <w:sz w:val="28"/>
          <w:szCs w:val="28"/>
        </w:rPr>
        <w:t>М:Дашков</w:t>
      </w:r>
      <w:r>
        <w:rPr>
          <w:sz w:val="28"/>
          <w:szCs w:val="28"/>
        </w:rPr>
        <w:t xml:space="preserve"> и К, 2017.-420 стр. </w:t>
      </w:r>
    </w:p>
    <w:p>
      <w:pPr>
        <w:pStyle w:val="style4098"/>
        <w:spacing w:after="36" w:lineRule="auto" w:line="360"/>
        <w:jc w:val="both"/>
        <w:rPr>
          <w:sz w:val="28"/>
          <w:szCs w:val="28"/>
        </w:rPr>
      </w:pPr>
      <w:r>
        <w:rPr>
          <w:sz w:val="28"/>
          <w:szCs w:val="28"/>
        </w:rPr>
        <w:t xml:space="preserve">3. Ю.Б.Сеисов, Х.А.Гелдиев, А.Т.Аманов, Е.Курамбаев. Вырожденные режимы линейного </w:t>
      </w:r>
      <w:r>
        <w:rPr>
          <w:sz w:val="28"/>
          <w:szCs w:val="28"/>
        </w:rPr>
        <w:t>программирования.-</w:t>
      </w:r>
      <w:r>
        <w:rPr>
          <w:sz w:val="28"/>
          <w:szCs w:val="28"/>
        </w:rPr>
        <w:t xml:space="preserve"> М.: Издательство “Спутник+”, 2015.-104 с. </w:t>
      </w:r>
    </w:p>
    <w:p>
      <w:pPr>
        <w:pStyle w:val="style4098"/>
        <w:spacing w:lineRule="auto" w:line="360"/>
        <w:jc w:val="both"/>
        <w:rPr>
          <w:sz w:val="28"/>
          <w:szCs w:val="28"/>
        </w:rPr>
      </w:pPr>
      <w:r>
        <w:rPr>
          <w:sz w:val="28"/>
          <w:szCs w:val="28"/>
        </w:rPr>
        <w:t xml:space="preserve">4. Ю.Б.Сеисов, Х.А.Гелдиев, А.Т.Аманов. Абсолютный экстремум в теории оптимальных </w:t>
      </w:r>
      <w:r>
        <w:rPr>
          <w:sz w:val="28"/>
          <w:szCs w:val="28"/>
        </w:rPr>
        <w:t>процессов.-</w:t>
      </w:r>
      <w:r>
        <w:rPr>
          <w:sz w:val="28"/>
          <w:szCs w:val="28"/>
        </w:rPr>
        <w:t xml:space="preserve"> М.: Издательство “Спутник+”, 2017.-147 с. </w:t>
      </w:r>
    </w:p>
    <w:p>
      <w:pPr>
        <w:pStyle w:val="style0"/>
        <w:widowControl w:val="false"/>
        <w:spacing w:after="0" w:lineRule="auto" w:line="360"/>
        <w:jc w:val="both"/>
        <w:rPr>
          <w:rFonts w:ascii="Times New Roman" w:cs="Times New Roman" w:hAnsi="Times New Roman"/>
          <w:sz w:val="28"/>
          <w:szCs w:val="28"/>
          <w:lang w:val="tk-TM"/>
        </w:rPr>
      </w:pPr>
    </w:p>
    <w:p>
      <w:pPr>
        <w:pStyle w:val="style0"/>
        <w:widowControl w:val="false"/>
        <w:spacing w:after="0" w:lineRule="auto" w:line="360"/>
        <w:jc w:val="both"/>
        <w:rPr>
          <w:rFonts w:ascii="Times New Roman" w:cs="Times New Roman" w:hAnsi="Times New Roman"/>
          <w:b/>
          <w:sz w:val="28"/>
          <w:szCs w:val="28"/>
        </w:rPr>
      </w:pPr>
      <w:r>
        <w:rPr>
          <w:rFonts w:ascii="Times New Roman" w:cs="Times New Roman" w:hAnsi="Times New Roman"/>
          <w:b/>
          <w:sz w:val="28"/>
          <w:szCs w:val="28"/>
        </w:rPr>
        <w:t>СВЕДЕНИЯ ОБ АВТОРАХ</w:t>
      </w:r>
    </w:p>
    <w:p>
      <w:pPr>
        <w:pStyle w:val="style0"/>
        <w:widowControl w:val="false"/>
        <w:autoSpaceDE w:val="false"/>
        <w:autoSpaceDN w:val="false"/>
        <w:adjustRightInd w:val="false"/>
        <w:spacing w:after="0" w:lineRule="auto" w:line="360"/>
        <w:ind w:firstLine="708"/>
        <w:jc w:val="both"/>
        <w:rPr>
          <w:rFonts w:ascii="Times New Roman" w:cs="Times New Roman" w:hAnsi="Times New Roman"/>
          <w:sz w:val="28"/>
          <w:szCs w:val="28"/>
        </w:rPr>
      </w:pPr>
      <w:r>
        <w:rPr>
          <w:rFonts w:ascii="Times New Roman" w:cs="Times New Roman" w:hAnsi="Times New Roman"/>
          <w:b/>
          <w:sz w:val="28"/>
          <w:szCs w:val="28"/>
        </w:rPr>
        <w:t xml:space="preserve">Амангельдыева Гульширин </w:t>
      </w:r>
      <w:r>
        <w:rPr>
          <w:rFonts w:ascii="Times New Roman" w:cs="Times New Roman" w:hAnsi="Times New Roman"/>
          <w:b/>
          <w:sz w:val="28"/>
          <w:szCs w:val="28"/>
        </w:rPr>
        <w:t xml:space="preserve">Тойчиевна - </w:t>
      </w:r>
      <w:r>
        <w:rPr>
          <w:rFonts w:ascii="Times New Roman" w:cs="Times New Roman" w:hAnsi="Times New Roman"/>
          <w:sz w:val="28"/>
          <w:szCs w:val="28"/>
        </w:rPr>
        <w:t xml:space="preserve">старший преподаватель </w:t>
      </w:r>
      <w:r>
        <w:rPr>
          <w:rFonts w:ascii="Times New Roman" w:cs="Times New Roman" w:hAnsi="Times New Roman"/>
          <w:sz w:val="28"/>
          <w:szCs w:val="28"/>
        </w:rPr>
        <w:t xml:space="preserve">кафедры </w:t>
      </w:r>
      <w:r>
        <w:rPr>
          <w:rFonts w:ascii="Times New Roman" w:cs="Times New Roman" w:hAnsi="Times New Roman"/>
          <w:sz w:val="28"/>
          <w:szCs w:val="28"/>
        </w:rPr>
        <w:t>высшей математики</w:t>
      </w:r>
      <w:r>
        <w:rPr>
          <w:rFonts w:ascii="Times New Roman" w:cs="Times New Roman" w:hAnsi="Times New Roman"/>
          <w:sz w:val="28"/>
          <w:szCs w:val="28"/>
        </w:rPr>
        <w:t xml:space="preserve"> </w:t>
      </w:r>
      <w:r>
        <w:rPr>
          <w:rFonts w:ascii="Times New Roman" w:cs="Times New Roman" w:hAnsi="Times New Roman"/>
          <w:sz w:val="28"/>
          <w:szCs w:val="28"/>
          <w:lang w:val="en-US"/>
        </w:rPr>
        <w:t>Института телекоммуникаций и информатики Туркменистана</w:t>
      </w:r>
      <w:r>
        <w:rPr>
          <w:rFonts w:ascii="Times New Roman" w:cs="Times New Roman" w:hAnsi="Times New Roman"/>
          <w:sz w:val="28"/>
          <w:szCs w:val="28"/>
        </w:rPr>
        <w:t xml:space="preserve">, </w:t>
      </w:r>
      <w:r>
        <w:rPr>
          <w:rFonts w:ascii="Times New Roman" w:cs="Times New Roman" w:hAnsi="Times New Roman"/>
          <w:sz w:val="28"/>
          <w:szCs w:val="28"/>
        </w:rPr>
        <w:t>Ашхабад, Туркменистан</w:t>
      </w:r>
      <w:r>
        <w:rPr>
          <w:rFonts w:ascii="Times New Roman" w:cs="Times New Roman" w:hAnsi="Times New Roman"/>
          <w:sz w:val="28"/>
          <w:szCs w:val="28"/>
        </w:rPr>
        <w:t xml:space="preserve">, </w:t>
      </w:r>
      <w:r>
        <w:rPr>
          <w:rFonts w:ascii="Times New Roman" w:cs="Times New Roman" w:hAnsi="Times New Roman"/>
          <w:sz w:val="28"/>
          <w:szCs w:val="28"/>
          <w:lang w:val="en-US"/>
        </w:rPr>
        <w:t>e</w:t>
      </w:r>
      <w:r>
        <w:rPr>
          <w:rFonts w:ascii="Times New Roman" w:cs="Times New Roman" w:hAnsi="Times New Roman"/>
          <w:sz w:val="28"/>
          <w:szCs w:val="28"/>
        </w:rPr>
        <w:t>-</w:t>
      </w:r>
      <w:r>
        <w:rPr>
          <w:rFonts w:ascii="Times New Roman" w:cs="Times New Roman" w:hAnsi="Times New Roman"/>
          <w:sz w:val="28"/>
          <w:szCs w:val="28"/>
          <w:lang w:val="en-US"/>
        </w:rPr>
        <w:t>mail</w:t>
      </w:r>
      <w:r>
        <w:rPr>
          <w:rFonts w:ascii="Times New Roman" w:cs="Times New Roman" w:hAnsi="Times New Roman"/>
          <w:sz w:val="28"/>
          <w:szCs w:val="28"/>
        </w:rPr>
        <w:t>:</w:t>
      </w:r>
      <w:r>
        <w:rPr>
          <w:rFonts w:ascii="Times New Roman" w:cs="Times New Roman" w:hAnsi="Times New Roman"/>
          <w:sz w:val="28"/>
          <w:szCs w:val="28"/>
        </w:rPr>
        <w:t xml:space="preserve"> </w:t>
      </w:r>
      <w:r>
        <w:rPr/>
        <w:fldChar w:fldCharType="begin"/>
      </w:r>
      <w:r>
        <w:instrText xml:space="preserve"> HYPERLINK "mailto:gamangeldiyewa7@gmail.com" </w:instrText>
      </w:r>
      <w:r>
        <w:rPr/>
        <w:fldChar w:fldCharType="separate"/>
      </w:r>
      <w:r>
        <w:rPr>
          <w:rStyle w:val="style85"/>
          <w:rFonts w:ascii="Times New Roman" w:cs="Times New Roman" w:hAnsi="Times New Roman"/>
          <w:sz w:val="28"/>
          <w:szCs w:val="28"/>
          <w:lang w:val="en-US"/>
        </w:rPr>
        <w:t>gamangeldiyewa</w:t>
      </w:r>
      <w:r>
        <w:rPr>
          <w:rStyle w:val="style85"/>
          <w:rFonts w:ascii="Times New Roman" w:cs="Times New Roman" w:hAnsi="Times New Roman"/>
          <w:sz w:val="28"/>
          <w:szCs w:val="28"/>
        </w:rPr>
        <w:t>7@</w:t>
      </w:r>
      <w:r>
        <w:rPr>
          <w:rStyle w:val="style85"/>
          <w:rFonts w:ascii="Times New Roman" w:cs="Times New Roman" w:hAnsi="Times New Roman"/>
          <w:sz w:val="28"/>
          <w:szCs w:val="28"/>
          <w:lang w:val="en-US"/>
        </w:rPr>
        <w:t>gmail</w:t>
      </w:r>
      <w:r>
        <w:rPr>
          <w:rStyle w:val="style85"/>
          <w:rFonts w:ascii="Times New Roman" w:cs="Times New Roman" w:hAnsi="Times New Roman"/>
          <w:sz w:val="28"/>
          <w:szCs w:val="28"/>
        </w:rPr>
        <w:t>.</w:t>
      </w:r>
      <w:r>
        <w:rPr>
          <w:rStyle w:val="style85"/>
          <w:rFonts w:ascii="Times New Roman" w:cs="Times New Roman" w:hAnsi="Times New Roman"/>
          <w:sz w:val="28"/>
          <w:szCs w:val="28"/>
          <w:lang w:val="en-US"/>
        </w:rPr>
        <w:t>com</w:t>
      </w:r>
      <w:r>
        <w:rPr/>
        <w:fldChar w:fldCharType="end"/>
      </w:r>
    </w:p>
    <w:p>
      <w:pPr>
        <w:pStyle w:val="style0"/>
        <w:widowControl w:val="false"/>
        <w:spacing w:after="0" w:lineRule="auto" w:line="360"/>
        <w:jc w:val="both"/>
        <w:rPr>
          <w:rFonts w:ascii="Times New Roman" w:cs="Times New Roman" w:hAnsi="Times New Roman"/>
          <w:sz w:val="28"/>
          <w:szCs w:val="28"/>
        </w:rPr>
      </w:pPr>
      <w:r>
        <w:rPr>
          <w:rFonts w:ascii="Times New Roman" w:cs="Times New Roman" w:hAnsi="Times New Roman"/>
          <w:sz w:val="28"/>
          <w:szCs w:val="28"/>
        </w:rPr>
        <w:tab/>
      </w:r>
    </w:p>
    <w:p>
      <w:pPr>
        <w:pStyle w:val="style0"/>
        <w:spacing w:after="0" w:lineRule="auto" w:line="360"/>
        <w:ind w:firstLine="708"/>
        <w:jc w:val="both"/>
        <w:rPr>
          <w:rFonts w:ascii="Times New Roman" w:cs="Times New Roman" w:hAnsi="Times New Roman"/>
          <w:sz w:val="28"/>
          <w:szCs w:val="28"/>
        </w:rPr>
      </w:pPr>
      <w:r>
        <w:rPr>
          <w:rFonts w:ascii="Times New Roman" w:cs="Times New Roman" w:hAnsi="Times New Roman"/>
          <w:b/>
          <w:sz w:val="28"/>
          <w:szCs w:val="28"/>
        </w:rPr>
        <w:t xml:space="preserve">Атамурадова Енеш </w:t>
      </w:r>
      <w:r>
        <w:rPr>
          <w:rFonts w:ascii="Times New Roman" w:cs="Times New Roman" w:hAnsi="Times New Roman"/>
          <w:b/>
          <w:sz w:val="28"/>
          <w:szCs w:val="28"/>
        </w:rPr>
        <w:t>Атамурадов</w:t>
      </w:r>
      <w:r>
        <w:rPr>
          <w:rFonts w:ascii="Times New Roman" w:cs="Times New Roman" w:hAnsi="Times New Roman"/>
          <w:b/>
          <w:sz w:val="28"/>
          <w:szCs w:val="28"/>
        </w:rPr>
        <w:t>н</w:t>
      </w:r>
      <w:r>
        <w:rPr>
          <w:rFonts w:ascii="Times New Roman" w:cs="Times New Roman" w:hAnsi="Times New Roman"/>
          <w:b/>
          <w:sz w:val="28"/>
          <w:szCs w:val="28"/>
        </w:rPr>
        <w:t xml:space="preserve">а </w:t>
      </w:r>
      <w:r>
        <w:rPr>
          <w:rFonts w:ascii="Times New Roman" w:cs="Times New Roman" w:hAnsi="Times New Roman"/>
          <w:b/>
          <w:sz w:val="28"/>
          <w:szCs w:val="28"/>
        </w:rPr>
        <w:t xml:space="preserve">- </w:t>
      </w:r>
      <w:r>
        <w:rPr>
          <w:rFonts w:ascii="Times New Roman" w:cs="Times New Roman" w:hAnsi="Times New Roman"/>
          <w:sz w:val="28"/>
          <w:szCs w:val="28"/>
        </w:rPr>
        <w:t xml:space="preserve">преподаватель кафедры высшей математики </w:t>
      </w:r>
      <w:r>
        <w:rPr>
          <w:rFonts w:ascii="Times New Roman" w:cs="Times New Roman" w:hAnsi="Times New Roman"/>
          <w:sz w:val="28"/>
          <w:szCs w:val="28"/>
          <w:lang w:val="en-US"/>
        </w:rPr>
        <w:t>Институт телекоммуникаций и информатики Туркменистана</w:t>
      </w:r>
      <w:r>
        <w:rPr>
          <w:rFonts w:ascii="Times New Roman" w:cs="Times New Roman" w:hAnsi="Times New Roman"/>
          <w:sz w:val="28"/>
          <w:szCs w:val="28"/>
        </w:rPr>
        <w:t>, Ашхабад, Туркменистан</w:t>
      </w:r>
    </w:p>
    <w:p>
      <w:pPr>
        <w:pStyle w:val="style0"/>
        <w:spacing w:after="0" w:lineRule="auto" w:line="360"/>
        <w:ind w:firstLine="708"/>
        <w:jc w:val="both"/>
        <w:rPr>
          <w:rFonts w:ascii="Times New Roman" w:cs="Times New Roman" w:hAnsi="Times New Roman"/>
          <w:sz w:val="28"/>
          <w:szCs w:val="28"/>
        </w:rPr>
      </w:pPr>
    </w:p>
    <w:p>
      <w:pPr>
        <w:pStyle w:val="style0"/>
        <w:spacing w:after="0" w:lineRule="auto" w:line="360"/>
        <w:ind w:firstLine="708"/>
        <w:jc w:val="both"/>
        <w:rPr>
          <w:rFonts w:ascii="Times New Roman" w:cs="Times New Roman" w:hAnsi="Times New Roman"/>
          <w:b w:val="false"/>
          <w:bCs w:val="false"/>
          <w:sz w:val="28"/>
          <w:szCs w:val="28"/>
        </w:rPr>
      </w:pPr>
      <w:r>
        <w:rPr>
          <w:rFonts w:ascii="Times New Roman" w:cs="Times New Roman" w:hAnsi="Times New Roman"/>
          <w:b/>
          <w:bCs/>
          <w:sz w:val="28"/>
          <w:szCs w:val="28"/>
          <w:lang w:val="en-US"/>
        </w:rPr>
        <w:t xml:space="preserve">Оразов Парахат - </w:t>
      </w:r>
      <w:r>
        <w:rPr>
          <w:rFonts w:ascii="Times New Roman" w:cs="Times New Roman" w:hAnsi="Times New Roman"/>
          <w:b w:val="false"/>
          <w:bCs w:val="false"/>
          <w:sz w:val="28"/>
          <w:szCs w:val="28"/>
          <w:lang w:val="en-US"/>
        </w:rPr>
        <w:t>преподаватель кафедры компьютерных наук Институт телекоммуникаций и информатики Туркменистана, Ашхабад, Туркменистан</w:t>
      </w:r>
    </w:p>
    <w:p>
      <w:pPr>
        <w:pStyle w:val="style0"/>
        <w:spacing w:after="0" w:lineRule="auto" w:line="360"/>
        <w:ind w:firstLine="708"/>
        <w:jc w:val="both"/>
        <w:rPr>
          <w:rFonts w:ascii="Times New Roman" w:cs="Times New Roman" w:hAnsi="Times New Roman"/>
          <w:b w:val="false"/>
          <w:bCs w:val="false"/>
          <w:sz w:val="28"/>
          <w:szCs w:val="28"/>
        </w:rPr>
      </w:pPr>
    </w:p>
    <w:sectPr>
      <w:pgSz w:w="11906" w:h="16838" w:orient="portrait" w:code="9"/>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cc"/>
    <w:family w:val="roman"/>
    <w:pitch w:val="variable"/>
    <w:sig w:usb0="E0002AFF" w:usb1="C0007841" w:usb2="00000009" w:usb3="00000000" w:csb0="000001FF" w:csb1="00000000"/>
  </w:font>
  <w:font w:name="Calibri">
    <w:altName w:val="Calibri"/>
    <w:panose1 w:val="020f0502020000030204"/>
    <w:charset w:val="cc"/>
    <w:family w:val="swiss"/>
    <w:pitch w:val="variable"/>
    <w:sig w:usb0="E00002FF" w:usb1="4000ACFF" w:usb2="00000001" w:usb3="00000000" w:csb0="0000019F" w:csb1="00000000"/>
  </w:font>
  <w:font w:name="TimesNewRomanPS-ItalicMT">
    <w:altName w:val="Calibri"/>
    <w:panose1 w:val="00000000000000000000"/>
    <w:charset w:val="cc"/>
    <w:family w:val="auto"/>
    <w:pitch w:val="default"/>
    <w:sig w:usb0="00000201" w:usb1="00000000" w:usb2="00000000" w:usb3="00000000" w:csb0="00000004" w:csb1="00000000"/>
  </w:font>
  <w:font w:name="Calibri Light">
    <w:altName w:val="Calibri Light"/>
    <w:panose1 w:val="020f0302020000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038A10C"/>
    <w:lvl w:ilvl="0" w:tplc="BAD4EB2C">
      <w:start w:val="1"/>
      <w:numFmt w:val="upperRoman"/>
      <w:lvlText w:val="%1."/>
      <w:lvlJc w:val="left"/>
      <w:pPr>
        <w:ind w:left="1530" w:hanging="72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
    <w:nsid w:val="00000001"/>
    <w:multiLevelType w:val="hybridMultilevel"/>
    <w:tmpl w:val="6A383C66"/>
    <w:lvl w:ilvl="0" w:tplc="71AE8F9A">
      <w:start w:val="1"/>
      <w:numFmt w:val="upperRoman"/>
      <w:lvlText w:val="%1."/>
      <w:lvlJc w:val="left"/>
      <w:pPr>
        <w:ind w:left="360" w:hanging="360"/>
      </w:pPr>
      <w:rPr>
        <w:rFonts w:ascii="Times New Roman" w:cs="Times New Roman" w:eastAsia="Calibri" w:hAnsi="Times New Roman"/>
      </w:rPr>
    </w:lvl>
    <w:lvl w:ilvl="1" w:tplc="93B05FA4">
      <w:start w:val="1"/>
      <w:numFmt w:val="decimal"/>
      <w:lvlText w:val="%2."/>
      <w:lvlJc w:val="left"/>
      <w:pPr>
        <w:ind w:left="502"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ru-RU" w:bidi="ar-SA" w:eastAsia="en-US"/>
      </w:rPr>
    </w:rPrDefault>
    <w:pPrDefault>
      <w:pPr>
        <w:spacing w:after="160" w:lineRule="auto" w:line="259"/>
      </w:pPr>
    </w:pPrDefault>
  </w:docDefaults>
  <w:style w:type="paragraph" w:default="1" w:styleId="style0">
    <w:name w:val="Normal"/>
    <w:next w:val="style0"/>
    <w:qFormat/>
    <w:pPr>
      <w:spacing w:after="200" w:lineRule="auto" w:line="276"/>
    </w:pPr>
    <w:rPr/>
  </w:style>
  <w:style w:type="paragraph" w:styleId="style1">
    <w:name w:val="heading 1"/>
    <w:basedOn w:val="style0"/>
    <w:next w:val="style0"/>
    <w:link w:val="style4097"/>
    <w:qFormat/>
    <w:uiPriority w:val="9"/>
    <w:pPr>
      <w:keepNext/>
      <w:keepLines/>
      <w:spacing w:after="0" w:lineRule="auto" w:line="360"/>
      <w:jc w:val="center"/>
      <w:outlineLvl w:val="0"/>
    </w:pPr>
    <w:rPr>
      <w:rFonts w:ascii="Times New Roman" w:cs="宋体" w:eastAsia="宋体" w:hAnsi="Times New Roman"/>
      <w:b/>
      <w:sz w:val="28"/>
      <w:szCs w:val="3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Заголовок 1 Знак"/>
    <w:basedOn w:val="style65"/>
    <w:next w:val="style4097"/>
    <w:link w:val="style1"/>
    <w:uiPriority w:val="9"/>
    <w:rPr>
      <w:rFonts w:ascii="Times New Roman" w:cs="宋体" w:eastAsia="宋体" w:hAnsi="Times New Roman"/>
      <w:b/>
      <w:sz w:val="28"/>
      <w:szCs w:val="32"/>
    </w:r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563c1"/>
      <w:u w:val="single"/>
    </w:rPr>
  </w:style>
  <w:style w:type="paragraph" w:customStyle="1" w:styleId="style4098">
    <w:name w:val="Default"/>
    <w:next w:val="style4098"/>
    <w:pPr>
      <w:autoSpaceDE w:val="false"/>
      <w:autoSpaceDN w:val="false"/>
      <w:adjustRightInd w:val="false"/>
      <w:spacing w:after="0" w:lineRule="auto" w:line="240"/>
    </w:pPr>
    <w:rPr>
      <w:rFonts w:ascii="Times New Roman" w:cs="Times New Roman" w:hAnsi="Times New Roman"/>
      <w:color w:val="000000"/>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1266</Words>
  <Pages>5</Pages>
  <Characters>8540</Characters>
  <Application>WPS Office</Application>
  <DocSecurity>0</DocSecurity>
  <Paragraphs>80</Paragraphs>
  <ScaleCrop>false</ScaleCrop>
  <Company>*</Company>
  <LinksUpToDate>false</LinksUpToDate>
  <CharactersWithSpaces>9780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2023-12-13T17:17:17Z</dcterms:created>
  <dc:creator>Пользователь Windows</dc:creator>
  <lastModifiedBy>23021RAAEG</lastModifiedBy>
  <dcterms:modified xsi:type="dcterms:W3CDTF">2023-12-13T17:17:17Z</dcterms:modified>
  <revision>9</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fb9c43f390df4364b56eb27d4c9d5bf8</vt:lpwstr>
  </property>
</Properties>
</file>