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D8" w:rsidRDefault="008D47FC">
      <w:pPr>
        <w:widowControl w:val="0"/>
        <w:autoSpaceDE w:val="0"/>
        <w:autoSpaceDN w:val="0"/>
        <w:spacing w:before="100" w:beforeAutospacing="1" w:after="100" w:afterAutospacing="1" w:line="240" w:lineRule="auto"/>
        <w:rPr>
          <w:rFonts w:ascii="Times New Roman" w:eastAsia="Times New Roman" w:hAnsi="Times New Roman" w:cs="Times New Roman"/>
          <w:sz w:val="28"/>
          <w:szCs w:val="28"/>
          <w:lang w:eastAsia="ru-RU"/>
        </w:rPr>
      </w:pPr>
      <w:r w:rsidRPr="004834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УДК 34.03</w:t>
      </w:r>
    </w:p>
    <w:p w:rsidR="000B54D8" w:rsidRDefault="008D47FC">
      <w:pPr>
        <w:widowControl w:val="0"/>
        <w:autoSpaceDE w:val="0"/>
        <w:autoSpaceDN w:val="0"/>
        <w:spacing w:before="100" w:beforeAutospacing="1" w:after="100" w:afterAutospacing="1" w:line="240" w:lineRule="auto"/>
        <w:jc w:val="right"/>
        <w:rPr>
          <w:rFonts w:ascii="Times New Roman" w:eastAsia="Calibri" w:hAnsi="Times New Roman" w:cs="Times New Roman"/>
          <w:sz w:val="28"/>
          <w:szCs w:val="28"/>
          <w:lang w:eastAsia="ru-RU"/>
        </w:rPr>
      </w:pPr>
      <w:r w:rsidRPr="003434F4">
        <w:rPr>
          <w:rFonts w:ascii="Times New Roman" w:eastAsia="Times New Roman" w:hAnsi="Times New Roman" w:cs="Times New Roman"/>
          <w:sz w:val="28"/>
          <w:szCs w:val="28"/>
          <w:lang w:eastAsia="ru-RU"/>
        </w:rPr>
        <w:t xml:space="preserve">          </w:t>
      </w:r>
      <w:r>
        <w:rPr>
          <w:rFonts w:ascii="Times New Roman" w:eastAsia="Calibri" w:hAnsi="Times New Roman" w:cs="Times New Roman"/>
          <w:b/>
          <w:i/>
          <w:sz w:val="28"/>
          <w:szCs w:val="28"/>
          <w:lang w:eastAsia="ru-RU"/>
        </w:rPr>
        <w:t xml:space="preserve">                                                                                                Ф.И.О. </w:t>
      </w:r>
      <w:r w:rsidR="00483454">
        <w:rPr>
          <w:rFonts w:ascii="Times New Roman" w:eastAsia="Calibri" w:hAnsi="Times New Roman" w:cs="Times New Roman"/>
          <w:sz w:val="28"/>
          <w:szCs w:val="28"/>
          <w:lang w:eastAsia="ru-RU"/>
        </w:rPr>
        <w:t>Герасименко М.С</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br/>
        <w:t xml:space="preserve">                    </w:t>
      </w:r>
      <w:r w:rsidR="00483454">
        <w:rPr>
          <w:rFonts w:ascii="Times New Roman" w:eastAsia="Calibri" w:hAnsi="Times New Roman" w:cs="Times New Roman"/>
          <w:sz w:val="28"/>
          <w:szCs w:val="28"/>
          <w:lang w:eastAsia="ru-RU"/>
        </w:rPr>
        <w:t xml:space="preserve">                  1 курс, 110 БЭ-</w:t>
      </w:r>
      <w:proofErr w:type="spellStart"/>
      <w:r w:rsidR="00483454">
        <w:rPr>
          <w:rFonts w:ascii="Times New Roman" w:eastAsia="Calibri" w:hAnsi="Times New Roman" w:cs="Times New Roman"/>
          <w:sz w:val="28"/>
          <w:szCs w:val="28"/>
          <w:lang w:eastAsia="ru-RU"/>
        </w:rPr>
        <w:t>ЭиФ</w:t>
      </w:r>
      <w:proofErr w:type="spellEnd"/>
      <w:r>
        <w:rPr>
          <w:rFonts w:ascii="Times New Roman" w:eastAsia="Calibri" w:hAnsi="Times New Roman" w:cs="Times New Roman"/>
          <w:sz w:val="28"/>
          <w:szCs w:val="28"/>
          <w:lang w:eastAsia="ru-RU"/>
        </w:rPr>
        <w:br/>
        <w:t xml:space="preserve"> </w:t>
      </w:r>
      <w:r w:rsidR="00483454">
        <w:rPr>
          <w:rFonts w:ascii="Times New Roman" w:eastAsia="Calibri" w:hAnsi="Times New Roman" w:cs="Times New Roman"/>
          <w:sz w:val="28"/>
          <w:szCs w:val="28"/>
          <w:lang w:eastAsia="ru-RU"/>
        </w:rPr>
        <w:t xml:space="preserve">                            Финансовый университет при правительстве Российской Федерации </w:t>
      </w:r>
      <w:r>
        <w:rPr>
          <w:rFonts w:ascii="Times New Roman" w:eastAsia="Calibri" w:hAnsi="Times New Roman" w:cs="Times New Roman"/>
          <w:sz w:val="28"/>
          <w:szCs w:val="28"/>
          <w:lang w:eastAsia="ru-RU"/>
        </w:rPr>
        <w:t>, Уфа, Россия.</w:t>
      </w:r>
      <w:r>
        <w:rPr>
          <w:rFonts w:ascii="Times New Roman" w:eastAsia="Times New Roman" w:hAnsi="Times New Roman" w:cs="Times New Roman"/>
          <w:sz w:val="28"/>
          <w:szCs w:val="28"/>
          <w:lang w:eastAsia="ru-RU"/>
        </w:rPr>
        <w:br/>
      </w:r>
      <w:r>
        <w:rPr>
          <w:rFonts w:ascii="Times New Roman" w:eastAsia="Calibri" w:hAnsi="Times New Roman" w:cs="Times New Roman"/>
          <w:sz w:val="28"/>
          <w:szCs w:val="28"/>
          <w:lang w:eastAsia="ru-RU"/>
        </w:rPr>
        <w:t xml:space="preserve">                                                          Научный руководитель: </w:t>
      </w:r>
      <w:r>
        <w:rPr>
          <w:rFonts w:ascii="Times New Roman" w:eastAsia="Calibri" w:hAnsi="Times New Roman" w:cs="Times New Roman"/>
          <w:sz w:val="28"/>
          <w:szCs w:val="28"/>
          <w:lang w:eastAsia="ru-RU"/>
        </w:rPr>
        <w:br/>
      </w:r>
      <w:proofErr w:type="spellStart"/>
      <w:r w:rsidR="00483454">
        <w:rPr>
          <w:rFonts w:ascii="Times New Roman" w:eastAsia="Calibri" w:hAnsi="Times New Roman" w:cs="Times New Roman"/>
          <w:sz w:val="28"/>
          <w:szCs w:val="28"/>
          <w:lang w:eastAsia="ru-RU"/>
        </w:rPr>
        <w:t>Яруллин</w:t>
      </w:r>
      <w:proofErr w:type="spellEnd"/>
      <w:r w:rsidR="00483454">
        <w:rPr>
          <w:rFonts w:ascii="Times New Roman" w:eastAsia="Calibri" w:hAnsi="Times New Roman" w:cs="Times New Roman"/>
          <w:sz w:val="28"/>
          <w:szCs w:val="28"/>
          <w:lang w:eastAsia="ru-RU"/>
        </w:rPr>
        <w:t xml:space="preserve"> Р</w:t>
      </w:r>
      <w:r>
        <w:rPr>
          <w:rFonts w:ascii="Times New Roman" w:eastAsia="Calibri" w:hAnsi="Times New Roman" w:cs="Times New Roman"/>
          <w:sz w:val="28"/>
          <w:szCs w:val="28"/>
          <w:lang w:eastAsia="ru-RU"/>
        </w:rPr>
        <w:t>.</w:t>
      </w:r>
      <w:r w:rsidR="00483454">
        <w:rPr>
          <w:rFonts w:ascii="Times New Roman" w:eastAsia="Calibri" w:hAnsi="Times New Roman" w:cs="Times New Roman"/>
          <w:sz w:val="28"/>
          <w:szCs w:val="28"/>
          <w:lang w:eastAsia="ru-RU"/>
        </w:rPr>
        <w:t xml:space="preserve">Р. – доктор </w:t>
      </w:r>
      <w:proofErr w:type="spellStart"/>
      <w:r w:rsidR="00483454">
        <w:rPr>
          <w:rFonts w:ascii="Times New Roman" w:eastAsia="Calibri" w:hAnsi="Times New Roman" w:cs="Times New Roman"/>
          <w:sz w:val="28"/>
          <w:szCs w:val="28"/>
          <w:lang w:eastAsia="ru-RU"/>
        </w:rPr>
        <w:t>экон.наук</w:t>
      </w:r>
      <w:proofErr w:type="spellEnd"/>
      <w:r w:rsidR="00483454">
        <w:rPr>
          <w:rFonts w:ascii="Times New Roman" w:eastAsia="Calibri" w:hAnsi="Times New Roman" w:cs="Times New Roman"/>
          <w:sz w:val="28"/>
          <w:szCs w:val="28"/>
          <w:lang w:eastAsia="ru-RU"/>
        </w:rPr>
        <w:t>, профессор.</w:t>
      </w:r>
      <w:r>
        <w:rPr>
          <w:rFonts w:ascii="Times New Roman" w:eastAsia="Calibri" w:hAnsi="Times New Roman" w:cs="Times New Roman"/>
          <w:sz w:val="28"/>
          <w:szCs w:val="28"/>
          <w:lang w:eastAsia="ru-RU"/>
        </w:rPr>
        <w:br/>
      </w:r>
    </w:p>
    <w:p w:rsidR="000B54D8" w:rsidRDefault="008D47FC">
      <w:pPr>
        <w:autoSpaceDE w:val="0"/>
        <w:autoSpaceDN w:val="0"/>
        <w:spacing w:before="100" w:beforeAutospacing="1" w:after="100" w:afterAutospacing="1" w:line="254"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B54D8" w:rsidRDefault="008D47FC">
      <w:pPr>
        <w:autoSpaceDE w:val="0"/>
        <w:autoSpaceDN w:val="0"/>
        <w:spacing w:after="0" w:line="360" w:lineRule="auto"/>
        <w:ind w:firstLine="709"/>
        <w:jc w:val="center"/>
        <w:rPr>
          <w:rFonts w:ascii="Times New Roman" w:eastAsia="Georgia" w:hAnsi="Times New Roman" w:cs="Times New Roman"/>
          <w:b/>
          <w:bCs/>
          <w:sz w:val="28"/>
          <w:szCs w:val="28"/>
        </w:rPr>
      </w:pPr>
      <w:r>
        <w:rPr>
          <w:rFonts w:ascii="Times New Roman" w:eastAsia="Georgia" w:hAnsi="Times New Roman" w:cs="Times New Roman"/>
          <w:b/>
          <w:bCs/>
          <w:sz w:val="28"/>
          <w:szCs w:val="28"/>
        </w:rPr>
        <w:t>ИННОВАЦИОННЫЕ ПОДХОДЫ К УПРАВЛЕНИЮ ФИНАНСАМИ</w:t>
      </w:r>
    </w:p>
    <w:p w:rsidR="000B54D8" w:rsidRDefault="000B54D8">
      <w:pPr>
        <w:autoSpaceDE w:val="0"/>
        <w:autoSpaceDN w:val="0"/>
        <w:spacing w:after="0" w:line="360" w:lineRule="auto"/>
        <w:ind w:firstLine="709"/>
        <w:jc w:val="center"/>
        <w:rPr>
          <w:rFonts w:ascii="Times New Roman" w:eastAsia="Times New Roman" w:hAnsi="Times New Roman" w:cs="Times New Roman"/>
          <w:b/>
          <w:sz w:val="28"/>
          <w:szCs w:val="28"/>
          <w:lang w:eastAsia="ru-RU"/>
        </w:rPr>
      </w:pPr>
    </w:p>
    <w:p w:rsidR="000B54D8" w:rsidRPr="003434F4" w:rsidRDefault="008D47FC">
      <w:pPr>
        <w:spacing w:line="360" w:lineRule="auto"/>
        <w:ind w:firstLineChars="150" w:firstLine="420"/>
        <w:jc w:val="both"/>
        <w:rPr>
          <w:rFonts w:ascii="Times New Roman" w:eastAsia="Times New Roman" w:hAnsi="Times New Roman"/>
          <w:sz w:val="28"/>
          <w:szCs w:val="28"/>
          <w:lang w:eastAsia="ru-RU"/>
        </w:rPr>
      </w:pPr>
      <w:proofErr w:type="spellStart"/>
      <w:r>
        <w:rPr>
          <w:rFonts w:ascii="Times New Roman" w:eastAsia="Times New Roman" w:hAnsi="Times New Roman"/>
          <w:b/>
          <w:bCs/>
          <w:sz w:val="28"/>
          <w:szCs w:val="28"/>
          <w:lang w:eastAsia="ru-RU"/>
        </w:rPr>
        <w:t>Анотация</w:t>
      </w:r>
      <w:proofErr w:type="spellEnd"/>
      <w:r w:rsidRPr="003434F4">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Целью исследовательской статьи является оценка возможностей практического применения инновационных инструментов в управлении финансовой устойчивостью коммерческих организаций. Актуальность связана с текущими событиями, которые негативно влияют на бизнес-среду в российской экономике. Представлены примеры инновационных инструментов, которые обеспечивают управление финансовой устойчивостью коммерческих организаций. Выводы определяют, что благодаря финансовым инновациям и технологиям обеспечивается решение актуальных проблем в управлении финансовой устойчивостью коммерческих организаций</w:t>
      </w:r>
      <w:r w:rsidRPr="003434F4">
        <w:rPr>
          <w:rFonts w:ascii="Times New Roman" w:eastAsia="Times New Roman" w:hAnsi="Times New Roman"/>
          <w:sz w:val="28"/>
          <w:szCs w:val="28"/>
          <w:lang w:eastAsia="ru-RU"/>
        </w:rPr>
        <w:t>.</w:t>
      </w:r>
    </w:p>
    <w:p w:rsidR="000B54D8" w:rsidRDefault="008D47FC">
      <w:pPr>
        <w:spacing w:line="360" w:lineRule="auto"/>
        <w:ind w:firstLineChars="150" w:firstLine="420"/>
        <w:jc w:val="both"/>
        <w:rPr>
          <w:rFonts w:ascii="Times New Roman" w:eastAsia="Times New Roman" w:hAnsi="Times New Roman"/>
          <w:sz w:val="28"/>
          <w:szCs w:val="28"/>
          <w:lang w:val="en-US" w:eastAsia="ru-RU"/>
        </w:rPr>
      </w:pPr>
      <w:r>
        <w:rPr>
          <w:rFonts w:ascii="Times New Roman" w:eastAsia="Times New Roman" w:hAnsi="Times New Roman"/>
          <w:b/>
          <w:bCs/>
          <w:sz w:val="28"/>
          <w:szCs w:val="28"/>
          <w:lang w:val="en-US" w:eastAsia="ru-RU"/>
        </w:rPr>
        <w:t>Abstract:</w:t>
      </w:r>
      <w:r>
        <w:rPr>
          <w:rFonts w:ascii="Times New Roman" w:eastAsia="Times New Roman" w:hAnsi="Times New Roman"/>
          <w:sz w:val="28"/>
          <w:szCs w:val="28"/>
          <w:lang w:val="en-US" w:eastAsia="ru-RU"/>
        </w:rPr>
        <w:t xml:space="preserve"> The purpose of the research article is to assess the possibilities of practical application of innovative tools in the management of financial stability of commercial organizations. The relevance is related to current events that negatively affect the business environment in the Russian economy. Examples of innovative tools that provide financial stability management for commercial organizations are presented. The </w:t>
      </w:r>
      <w:r>
        <w:rPr>
          <w:rFonts w:ascii="Times New Roman" w:eastAsia="Times New Roman" w:hAnsi="Times New Roman"/>
          <w:sz w:val="28"/>
          <w:szCs w:val="28"/>
          <w:lang w:val="en-US" w:eastAsia="ru-RU"/>
        </w:rPr>
        <w:lastRenderedPageBreak/>
        <w:t>conclusions determine that financial innovations and technologies provide solutions to urgent problems in managing the financial stability of commercial organizations.</w:t>
      </w:r>
    </w:p>
    <w:p w:rsidR="000B54D8" w:rsidRDefault="008D47FC">
      <w:pPr>
        <w:spacing w:line="360" w:lineRule="auto"/>
        <w:ind w:firstLineChars="150" w:firstLine="420"/>
        <w:jc w:val="both"/>
        <w:rPr>
          <w:rFonts w:ascii="Times New Roman" w:hAnsi="Times New Roman" w:cs="Times New Roman"/>
          <w:sz w:val="28"/>
          <w:szCs w:val="28"/>
          <w:lang w:eastAsia="ru-RU"/>
        </w:rPr>
      </w:pPr>
      <w:r>
        <w:rPr>
          <w:rFonts w:ascii="Times New Roman" w:eastAsia="Times New Roman" w:hAnsi="Times New Roman"/>
          <w:sz w:val="28"/>
          <w:szCs w:val="28"/>
          <w:lang w:val="en-US" w:eastAsia="ru-RU"/>
        </w:rPr>
        <w:t xml:space="preserve">   </w:t>
      </w:r>
      <w:r>
        <w:rPr>
          <w:rFonts w:ascii="Times New Roman" w:eastAsia="Times New Roman" w:hAnsi="Times New Roman"/>
          <w:b/>
          <w:bCs/>
          <w:sz w:val="28"/>
          <w:szCs w:val="28"/>
          <w:lang w:eastAsia="ru-RU"/>
        </w:rPr>
        <w:t>Ключевые слова:</w:t>
      </w:r>
      <w:r w:rsidRPr="003434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финансовая стабильность, инновационные инструменты, финансовые инструменты, </w:t>
      </w:r>
      <w:proofErr w:type="spellStart"/>
      <w:r>
        <w:rPr>
          <w:rFonts w:ascii="Times New Roman" w:eastAsia="Times New Roman" w:hAnsi="Times New Roman"/>
          <w:sz w:val="28"/>
          <w:szCs w:val="28"/>
          <w:lang w:eastAsia="ru-RU"/>
        </w:rPr>
        <w:t>фин</w:t>
      </w:r>
      <w:proofErr w:type="spellEnd"/>
      <w:r>
        <w:rPr>
          <w:rFonts w:ascii="Times New Roman" w:eastAsia="Times New Roman" w:hAnsi="Times New Roman"/>
          <w:sz w:val="28"/>
          <w:szCs w:val="28"/>
          <w:lang w:eastAsia="ru-RU"/>
        </w:rPr>
        <w:t>-сектор, коммерческая организация.</w:t>
      </w:r>
      <w:r>
        <w:rPr>
          <w:rFonts w:ascii="Times New Roman" w:hAnsi="Times New Roman" w:cs="Times New Roman"/>
          <w:sz w:val="28"/>
          <w:szCs w:val="28"/>
          <w:lang w:eastAsia="ru-RU"/>
        </w:rPr>
        <w:t xml:space="preserve"> </w:t>
      </w:r>
    </w:p>
    <w:p w:rsidR="000B54D8" w:rsidRPr="003434F4" w:rsidRDefault="008D47FC">
      <w:pPr>
        <w:spacing w:line="360" w:lineRule="auto"/>
        <w:ind w:firstLineChars="150" w:firstLine="420"/>
        <w:jc w:val="both"/>
        <w:rPr>
          <w:rFonts w:ascii="Times New Roman" w:hAnsi="Times New Roman" w:cs="Times New Roman"/>
          <w:sz w:val="28"/>
          <w:szCs w:val="28"/>
          <w:lang w:val="en-US" w:eastAsia="ru-RU"/>
        </w:rPr>
      </w:pPr>
      <w:r w:rsidRPr="003434F4">
        <w:rPr>
          <w:rFonts w:ascii="Times New Roman" w:hAnsi="Times New Roman" w:cs="Times New Roman"/>
          <w:b/>
          <w:bCs/>
          <w:sz w:val="28"/>
          <w:szCs w:val="28"/>
          <w:lang w:val="en-US" w:eastAsia="ru-RU"/>
        </w:rPr>
        <w:t>Keywords:</w:t>
      </w:r>
      <w:r w:rsidRPr="003434F4">
        <w:rPr>
          <w:rFonts w:ascii="Times New Roman" w:hAnsi="Times New Roman" w:cs="Times New Roman"/>
          <w:sz w:val="28"/>
          <w:szCs w:val="28"/>
          <w:lang w:val="en-US" w:eastAsia="ru-RU"/>
        </w:rPr>
        <w:t xml:space="preserve"> financial stability, innovative instruments, financial instruments, </w:t>
      </w:r>
      <w:proofErr w:type="spellStart"/>
      <w:r w:rsidRPr="003434F4">
        <w:rPr>
          <w:rFonts w:ascii="Times New Roman" w:hAnsi="Times New Roman" w:cs="Times New Roman"/>
          <w:sz w:val="28"/>
          <w:szCs w:val="28"/>
          <w:lang w:val="en-US" w:eastAsia="ru-RU"/>
        </w:rPr>
        <w:t>fintech</w:t>
      </w:r>
      <w:proofErr w:type="spellEnd"/>
      <w:r w:rsidRPr="003434F4">
        <w:rPr>
          <w:rFonts w:ascii="Times New Roman" w:hAnsi="Times New Roman" w:cs="Times New Roman"/>
          <w:sz w:val="28"/>
          <w:szCs w:val="28"/>
          <w:lang w:val="en-US" w:eastAsia="ru-RU"/>
        </w:rPr>
        <w:t xml:space="preserve"> sector, commercial organization.</w:t>
      </w:r>
    </w:p>
    <w:p w:rsidR="000B54D8" w:rsidRDefault="000B54D8">
      <w:pPr>
        <w:pStyle w:val="2"/>
        <w:spacing w:beforeAutospacing="0" w:afterAutospacing="0" w:line="360" w:lineRule="auto"/>
        <w:ind w:firstLineChars="200" w:firstLine="560"/>
        <w:jc w:val="both"/>
        <w:rPr>
          <w:rFonts w:ascii="Times New Roman" w:eastAsia="Times New Roman" w:hAnsi="Times New Roman" w:hint="default"/>
          <w:b w:val="0"/>
          <w:bCs w:val="0"/>
          <w:i w:val="0"/>
          <w:iCs w:val="0"/>
          <w:sz w:val="28"/>
          <w:szCs w:val="28"/>
          <w:lang w:eastAsia="ru-RU"/>
        </w:rPr>
      </w:pPr>
    </w:p>
    <w:p w:rsidR="000B54D8" w:rsidRDefault="008D47FC">
      <w:pPr>
        <w:pStyle w:val="a6"/>
        <w:spacing w:beforeAutospacing="0" w:afterAutospacing="0" w:line="360" w:lineRule="auto"/>
        <w:ind w:firstLineChars="200" w:firstLine="560"/>
        <w:jc w:val="center"/>
        <w:rPr>
          <w:rFonts w:eastAsia="Helvetica"/>
          <w:b/>
          <w:bCs/>
          <w:color w:val="020201"/>
          <w:sz w:val="28"/>
          <w:szCs w:val="28"/>
          <w:lang w:val="ru-RU"/>
        </w:rPr>
      </w:pPr>
      <w:r>
        <w:rPr>
          <w:rFonts w:eastAsia="Helvetica"/>
          <w:b/>
          <w:bCs/>
          <w:color w:val="020201"/>
          <w:sz w:val="28"/>
          <w:szCs w:val="28"/>
          <w:lang w:val="ru-RU"/>
        </w:rPr>
        <w:t>Введение</w:t>
      </w:r>
    </w:p>
    <w:p w:rsidR="000B54D8" w:rsidRDefault="000B54D8">
      <w:pPr>
        <w:pStyle w:val="a6"/>
        <w:spacing w:beforeAutospacing="0" w:afterAutospacing="0" w:line="360" w:lineRule="auto"/>
        <w:ind w:firstLineChars="200" w:firstLine="560"/>
        <w:jc w:val="center"/>
        <w:rPr>
          <w:rFonts w:eastAsia="Helvetica"/>
          <w:b/>
          <w:bCs/>
          <w:color w:val="020201"/>
          <w:sz w:val="28"/>
          <w:szCs w:val="28"/>
          <w:lang w:val="ru-RU"/>
        </w:rPr>
      </w:pP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Актуальность научного исследования на выбранную проблематику обусловлена современными событиями, которые негативно влияют на условия ведения бизнеса в экономике России. Эффективное управление финансовой устойчивостью коммерческой организации обеспечивает стабильное развитие бизнеса, а значит, использование инновационных инструментов способно не просто улучшить финансовое состояние экономического субъекта, но и простимулировать стратегическое развитие предпринимательского дела.</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По этой причине, целью статьи выступает проведение оценки возможностей практического применения инновационных инструментов в управлении финансовой устойчивостью коммерческих организаций.</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Объектом исследования выступает финансовая устойчивость коммерческих организаций.</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00000"/>
          <w:sz w:val="28"/>
          <w:szCs w:val="28"/>
          <w:lang w:val="ru-RU"/>
        </w:rPr>
        <w:t>Предмет исследования – инновационные инструменты управления финансовой устойчивостью.</w:t>
      </w:r>
    </w:p>
    <w:p w:rsidR="000B54D8" w:rsidRDefault="000B54D8">
      <w:pPr>
        <w:pStyle w:val="2"/>
        <w:spacing w:beforeAutospacing="0" w:afterAutospacing="0" w:line="360" w:lineRule="auto"/>
        <w:rPr>
          <w:rFonts w:ascii="Times New Roman" w:eastAsia="Arial" w:hAnsi="Times New Roman" w:hint="default"/>
          <w:i w:val="0"/>
          <w:iCs w:val="0"/>
          <w:sz w:val="28"/>
          <w:szCs w:val="28"/>
          <w:lang w:val="ru-RU"/>
        </w:rPr>
      </w:pPr>
    </w:p>
    <w:p w:rsidR="000B54D8" w:rsidRDefault="008D47FC">
      <w:pPr>
        <w:pStyle w:val="2"/>
        <w:spacing w:beforeAutospacing="0" w:afterAutospacing="0" w:line="360" w:lineRule="auto"/>
        <w:ind w:firstLineChars="200" w:firstLine="560"/>
        <w:jc w:val="center"/>
        <w:rPr>
          <w:rFonts w:ascii="Times New Roman" w:eastAsia="Arial" w:hAnsi="Times New Roman" w:hint="default"/>
          <w:i w:val="0"/>
          <w:iCs w:val="0"/>
          <w:sz w:val="28"/>
          <w:szCs w:val="28"/>
          <w:lang w:val="ru-RU"/>
        </w:rPr>
      </w:pPr>
      <w:r>
        <w:rPr>
          <w:rFonts w:ascii="Times New Roman" w:eastAsia="Arial" w:hAnsi="Times New Roman" w:hint="default"/>
          <w:i w:val="0"/>
          <w:iCs w:val="0"/>
          <w:sz w:val="28"/>
          <w:szCs w:val="28"/>
          <w:lang w:val="ru-RU"/>
        </w:rPr>
        <w:t>Основная часть</w:t>
      </w:r>
    </w:p>
    <w:p w:rsidR="000B54D8" w:rsidRDefault="000B54D8"/>
    <w:p w:rsidR="000B54D8" w:rsidRPr="003434F4" w:rsidRDefault="008D47FC">
      <w:pPr>
        <w:pStyle w:val="a6"/>
        <w:spacing w:beforeAutospacing="0" w:afterAutospacing="0" w:line="360" w:lineRule="auto"/>
        <w:ind w:firstLineChars="200" w:firstLine="560"/>
        <w:jc w:val="both"/>
        <w:rPr>
          <w:rFonts w:eastAsia="Helvetica"/>
          <w:sz w:val="28"/>
          <w:szCs w:val="28"/>
          <w:lang w:val="ru-RU"/>
        </w:rPr>
      </w:pPr>
      <w:r w:rsidRPr="003434F4">
        <w:rPr>
          <w:rFonts w:eastAsia="Helvetica"/>
          <w:color w:val="020201"/>
          <w:sz w:val="28"/>
          <w:szCs w:val="28"/>
          <w:lang w:val="ru-RU"/>
        </w:rPr>
        <w:t>Исследование понятия «финансовая устойчивость» коммерческой организации позволяет определить следующие ее признаки, как платежеспособность при выполнении финансовых обязательств, соблюдение оптимальной структуры капитала, формирование положительной прибыли, стабильный приток денежных средств, низкий уровень экономических и финансовых рисков в предпринимательской деятельности</w:t>
      </w:r>
      <w:r>
        <w:rPr>
          <w:rFonts w:eastAsia="Helvetica"/>
          <w:color w:val="020201"/>
          <w:sz w:val="28"/>
          <w:szCs w:val="28"/>
        </w:rPr>
        <w:t> </w:t>
      </w:r>
      <w:r w:rsidRPr="003434F4">
        <w:rPr>
          <w:rFonts w:eastAsia="Helvetica"/>
          <w:sz w:val="28"/>
          <w:szCs w:val="28"/>
          <w:lang w:val="ru-RU" w:bidi="ar"/>
        </w:rPr>
        <w:t>[</w:t>
      </w:r>
      <w:r>
        <w:rPr>
          <w:rFonts w:eastAsia="Helvetica"/>
          <w:sz w:val="28"/>
          <w:szCs w:val="28"/>
          <w:lang w:val="ru-RU" w:bidi="ar"/>
        </w:rPr>
        <w:t>7</w:t>
      </w:r>
      <w:r w:rsidRPr="003434F4">
        <w:rPr>
          <w:rFonts w:eastAsia="Helvetica"/>
          <w:sz w:val="28"/>
          <w:szCs w:val="28"/>
          <w:lang w:val="ru-RU" w:bidi="ar"/>
        </w:rPr>
        <w:t>]</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Управление финансовой устойчивостью коммерческой организации обеспечивает стабильное развитие бизнеса, процессы которого снабжаются необходимыми ресурсами и средствами. При этом доходы превышают расходы, из-за чего организация способна собственными силами финансировать процессы возобновления, восстановления и расширения производства</w:t>
      </w:r>
      <w:r>
        <w:rPr>
          <w:rFonts w:eastAsia="Helvetica"/>
          <w:color w:val="020201"/>
          <w:sz w:val="28"/>
          <w:szCs w:val="28"/>
        </w:rPr>
        <w:t> </w:t>
      </w:r>
      <w:r w:rsidRPr="003434F4">
        <w:rPr>
          <w:rFonts w:eastAsia="Helvetica"/>
          <w:sz w:val="28"/>
          <w:szCs w:val="28"/>
          <w:lang w:val="ru-RU" w:bidi="ar"/>
        </w:rPr>
        <w:t>[</w:t>
      </w:r>
      <w:r>
        <w:rPr>
          <w:rFonts w:eastAsia="Helvetica"/>
          <w:sz w:val="28"/>
          <w:szCs w:val="28"/>
          <w:lang w:val="ru-RU" w:bidi="ar"/>
        </w:rPr>
        <w:t>8</w:t>
      </w:r>
      <w:r w:rsidRPr="003434F4">
        <w:rPr>
          <w:rFonts w:eastAsia="Helvetica"/>
          <w:sz w:val="28"/>
          <w:szCs w:val="28"/>
          <w:lang w:val="ru-RU" w:bidi="ar"/>
        </w:rPr>
        <w:t>]</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Современный период развития экономики Российской Федерации можно описать, как кризисный, что обусловлено негативным влиянием экономических и политических санкций на бизнес-деятельность предпринимателей. Вероятным развитием текущих событий является переход бизнеса РФ на эффективное антикризисное управление, переориентацию на новые рынки сбыта, поиски механизмов оптимизации производства и сокращения расходов и издержек</w:t>
      </w:r>
      <w:r>
        <w:rPr>
          <w:rFonts w:eastAsia="Helvetica"/>
          <w:color w:val="020201"/>
          <w:sz w:val="28"/>
          <w:szCs w:val="28"/>
          <w:lang w:val="ru-RU"/>
        </w:rPr>
        <w:t xml:space="preserve">. </w:t>
      </w:r>
      <w:r w:rsidRPr="003434F4">
        <w:rPr>
          <w:rFonts w:eastAsia="Helvetica"/>
          <w:color w:val="020201"/>
          <w:sz w:val="28"/>
          <w:szCs w:val="28"/>
          <w:lang w:val="ru-RU" w:bidi="ar"/>
        </w:rPr>
        <w:t>[</w:t>
      </w:r>
      <w:r w:rsidRPr="003434F4">
        <w:rPr>
          <w:rFonts w:eastAsia="Helvetica"/>
          <w:sz w:val="28"/>
          <w:szCs w:val="28"/>
          <w:lang w:val="ru-RU" w:bidi="ar"/>
        </w:rPr>
        <w:t>1].</w:t>
      </w:r>
    </w:p>
    <w:p w:rsidR="000B54D8" w:rsidRDefault="008D47FC">
      <w:pPr>
        <w:spacing w:after="0" w:line="360" w:lineRule="auto"/>
        <w:ind w:firstLineChars="150" w:firstLine="420"/>
        <w:jc w:val="both"/>
        <w:rPr>
          <w:rFonts w:ascii="Times New Roman" w:eastAsia="Helvetica" w:hAnsi="Times New Roman" w:cs="Times New Roman"/>
          <w:color w:val="020201"/>
          <w:sz w:val="28"/>
          <w:szCs w:val="28"/>
        </w:rPr>
      </w:pPr>
      <w:r w:rsidRPr="003434F4">
        <w:rPr>
          <w:rFonts w:ascii="Times New Roman" w:eastAsia="Helvetica" w:hAnsi="Times New Roman" w:cs="Times New Roman"/>
          <w:color w:val="000000"/>
          <w:sz w:val="28"/>
          <w:szCs w:val="28"/>
          <w:lang w:eastAsia="zh-CN" w:bidi="ar"/>
        </w:rPr>
        <w:t>Подтверждением кризисных условий ведения предпринимательской деятельности является динамика индекса деловой активности, который в периоде с марта 2022 г. перешел в отрицательную зону</w:t>
      </w:r>
      <w:r>
        <w:rPr>
          <w:rFonts w:ascii="Times New Roman" w:eastAsia="Helvetica" w:hAnsi="Times New Roman" w:cs="Times New Roman"/>
          <w:color w:val="000000"/>
          <w:sz w:val="28"/>
          <w:szCs w:val="28"/>
          <w:lang w:eastAsia="zh-CN" w:bidi="ar"/>
        </w:rPr>
        <w:t>.</w:t>
      </w:r>
    </w:p>
    <w:p w:rsidR="000B54D8" w:rsidRDefault="008D47FC">
      <w:pPr>
        <w:spacing w:after="0" w:line="360" w:lineRule="auto"/>
        <w:rPr>
          <w:rFonts w:ascii="Times New Roman" w:eastAsia="Helvetica" w:hAnsi="Times New Roman" w:cs="Times New Roman"/>
          <w:color w:val="020201"/>
          <w:sz w:val="28"/>
          <w:szCs w:val="28"/>
          <w:lang w:val="en-US" w:eastAsia="zh-CN" w:bidi="ar"/>
        </w:rPr>
      </w:pPr>
      <w:r>
        <w:rPr>
          <w:rFonts w:ascii="Times New Roman" w:eastAsia="Helvetica" w:hAnsi="Times New Roman" w:cs="Times New Roman"/>
          <w:noProof/>
          <w:color w:val="020201"/>
          <w:sz w:val="28"/>
          <w:szCs w:val="28"/>
          <w:lang w:eastAsia="ru-RU"/>
        </w:rPr>
        <w:lastRenderedPageBreak/>
        <w:drawing>
          <wp:inline distT="0" distB="0" distL="114300" distR="114300">
            <wp:extent cx="4447540" cy="2474595"/>
            <wp:effectExtent l="0" t="0" r="10160" b="1905"/>
            <wp:docPr id="13"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 descr="IMG_256"/>
                    <pic:cNvPicPr>
                      <a:picLocks noChangeAspect="1"/>
                    </pic:cNvPicPr>
                  </pic:nvPicPr>
                  <pic:blipFill>
                    <a:blip r:embed="rId7"/>
                    <a:stretch>
                      <a:fillRect/>
                    </a:stretch>
                  </pic:blipFill>
                  <pic:spPr>
                    <a:xfrm>
                      <a:off x="0" y="0"/>
                      <a:ext cx="4447540" cy="2474595"/>
                    </a:xfrm>
                    <a:prstGeom prst="rect">
                      <a:avLst/>
                    </a:prstGeom>
                    <a:noFill/>
                    <a:ln w="9525">
                      <a:noFill/>
                    </a:ln>
                  </pic:spPr>
                </pic:pic>
              </a:graphicData>
            </a:graphic>
          </wp:inline>
        </w:drawing>
      </w:r>
    </w:p>
    <w:p w:rsidR="000B54D8" w:rsidRDefault="008D47FC">
      <w:pPr>
        <w:spacing w:after="0" w:line="360" w:lineRule="auto"/>
        <w:jc w:val="center"/>
        <w:rPr>
          <w:rFonts w:ascii="Times New Roman" w:eastAsia="Helvetica" w:hAnsi="Times New Roman" w:cs="Times New Roman"/>
          <w:color w:val="020201"/>
          <w:sz w:val="28"/>
          <w:szCs w:val="28"/>
        </w:rPr>
      </w:pPr>
      <w:r>
        <w:rPr>
          <w:rFonts w:ascii="Times New Roman" w:eastAsia="Helvetica" w:hAnsi="Times New Roman" w:cs="Times New Roman"/>
          <w:color w:val="020201"/>
          <w:sz w:val="28"/>
          <w:szCs w:val="28"/>
        </w:rPr>
        <w:t>Рисунок 1 - Индекс деловой активности субъектов бизнеса в России в период санкций 2022 г</w:t>
      </w:r>
    </w:p>
    <w:p w:rsidR="000B54D8" w:rsidRDefault="008D47FC">
      <w:pPr>
        <w:spacing w:after="0" w:line="360" w:lineRule="auto"/>
        <w:ind w:firstLineChars="200" w:firstLine="560"/>
        <w:rPr>
          <w:rFonts w:ascii="Times New Roman" w:hAnsi="Times New Roman" w:cs="Times New Roman"/>
          <w:sz w:val="28"/>
          <w:szCs w:val="28"/>
        </w:rPr>
      </w:pPr>
      <w:r w:rsidRPr="003434F4">
        <w:rPr>
          <w:rFonts w:ascii="Times New Roman" w:eastAsia="Helvetica" w:hAnsi="Times New Roman" w:cs="Times New Roman"/>
          <w:color w:val="020201"/>
          <w:sz w:val="28"/>
          <w:szCs w:val="28"/>
          <w:lang w:eastAsia="zh-CN" w:bidi="ar"/>
        </w:rPr>
        <w:t>К наиболее существенным проблемам обеспечения финансовой устойчивости коммерческих организаций российской экономики в период кризисного времени, относятся</w:t>
      </w:r>
      <w:r>
        <w:rPr>
          <w:rFonts w:ascii="Times New Roman" w:eastAsia="Helvetica" w:hAnsi="Times New Roman" w:cs="Times New Roman"/>
          <w:color w:val="020201"/>
          <w:sz w:val="28"/>
          <w:szCs w:val="28"/>
          <w:lang w:eastAsia="zh-CN" w:bidi="ar"/>
        </w:rPr>
        <w:t xml:space="preserve">. </w:t>
      </w:r>
      <w:r w:rsidRPr="003434F4">
        <w:rPr>
          <w:rFonts w:ascii="Times New Roman" w:eastAsia="Helvetica" w:hAnsi="Times New Roman" w:cs="Times New Roman"/>
          <w:sz w:val="28"/>
          <w:szCs w:val="28"/>
          <w:lang w:eastAsia="zh-CN" w:bidi="ar"/>
        </w:rPr>
        <w:t>[2]</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1. Снижение уровня инвестиционной привлекательности бизнеса, из-за чего до минимальных значений сократился приток зарубежного финансового капитала, включая прямые иностранные инвестиции.</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2. Формирование нестабильности валютного курса российской валюты на международном рынке, что усложняет процесс финансового планирования, прогнозирования и бюджетирования.</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3. Нарушение цепей поставок в международной транспортной логистике, что усложняет ведение внешнеторговой деятельности по экспорту/импорту продукции, оборудования и сырья.</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4. Снижение деловой и инвестиционной активности предпринимательских субъектов, занявших позицию ожидания восстановления темпов экономического роста.</w:t>
      </w:r>
    </w:p>
    <w:p w:rsidR="000B54D8" w:rsidRPr="003434F4" w:rsidRDefault="008D47FC">
      <w:pPr>
        <w:pStyle w:val="a6"/>
        <w:spacing w:beforeAutospacing="0" w:afterAutospacing="0" w:line="360" w:lineRule="auto"/>
        <w:ind w:firstLineChars="200" w:firstLine="560"/>
        <w:jc w:val="both"/>
        <w:rPr>
          <w:rFonts w:eastAsia="Helvetica"/>
          <w:color w:val="020201"/>
          <w:sz w:val="28"/>
          <w:szCs w:val="28"/>
          <w:lang w:val="ru-RU"/>
        </w:rPr>
      </w:pPr>
      <w:r w:rsidRPr="003434F4">
        <w:rPr>
          <w:rFonts w:eastAsia="Helvetica"/>
          <w:color w:val="020201"/>
          <w:sz w:val="28"/>
          <w:szCs w:val="28"/>
          <w:lang w:val="ru-RU"/>
        </w:rPr>
        <w:t xml:space="preserve">По причине влияния вышеперечисленных тенденций коммерческие организации имеют ряд финансовых проблем. </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lastRenderedPageBreak/>
        <w:t>По причине их влияния снижается конкурентоспособность. Это увеличивает практическую необходимость в разработке и принятии управленческих решений, направленных на повышение финансовой устойчивости коммерческих организаций под влиянием внешних факторов.</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Развитие финансовых сервисов в международной и российской практике при помощи внедрения и интеграции различных инновационных технологий – это одна из наиболее приоритетных направлений развития с учетом вызовов современной финансовой науки и экономической практики. Фактором-драйвером является увеличение практической роли инновационной деятельности в организации, производстве, потреблении и осуществлении платежных операций.</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 xml:space="preserve">В особенности практическая важность развития финансовых сервисов обусловлена появлением новой отрасли – </w:t>
      </w:r>
      <w:proofErr w:type="spellStart"/>
      <w:r w:rsidRPr="003434F4">
        <w:rPr>
          <w:rFonts w:eastAsia="Helvetica"/>
          <w:color w:val="020201"/>
          <w:sz w:val="28"/>
          <w:szCs w:val="28"/>
          <w:lang w:val="ru-RU"/>
        </w:rPr>
        <w:t>финтех</w:t>
      </w:r>
      <w:proofErr w:type="spellEnd"/>
      <w:r w:rsidRPr="003434F4">
        <w:rPr>
          <w:rFonts w:eastAsia="Helvetica"/>
          <w:color w:val="020201"/>
          <w:sz w:val="28"/>
          <w:szCs w:val="28"/>
          <w:lang w:val="ru-RU"/>
        </w:rPr>
        <w:t>, компании и экономические субъекты которой, нацелены на разработку и продвижение финансовых инновационных технологий. Данные инструменты позволяют обеспечить эффективное управление финансами и финансовым состоянием коммерческих организаций.</w:t>
      </w:r>
    </w:p>
    <w:p w:rsidR="000B54D8" w:rsidRPr="003434F4" w:rsidRDefault="008D47FC">
      <w:pPr>
        <w:pStyle w:val="a6"/>
        <w:spacing w:beforeAutospacing="0" w:afterAutospacing="0" w:line="360" w:lineRule="auto"/>
        <w:ind w:firstLineChars="200" w:firstLine="560"/>
        <w:jc w:val="both"/>
        <w:rPr>
          <w:rFonts w:eastAsia="Helvetica"/>
          <w:color w:val="020201"/>
          <w:sz w:val="28"/>
          <w:szCs w:val="28"/>
          <w:lang w:val="ru-RU"/>
        </w:rPr>
      </w:pPr>
      <w:r w:rsidRPr="003434F4">
        <w:rPr>
          <w:rFonts w:eastAsia="Helvetica"/>
          <w:color w:val="020201"/>
          <w:sz w:val="28"/>
          <w:szCs w:val="28"/>
          <w:lang w:val="ru-RU"/>
        </w:rPr>
        <w:t xml:space="preserve">К тому же в периоде 2020-х гг. на первый план во всем мире выходит модель </w:t>
      </w:r>
      <w:proofErr w:type="spellStart"/>
      <w:r w:rsidRPr="003434F4">
        <w:rPr>
          <w:rFonts w:eastAsia="Helvetica"/>
          <w:color w:val="020201"/>
          <w:sz w:val="28"/>
          <w:szCs w:val="28"/>
          <w:lang w:val="ru-RU"/>
        </w:rPr>
        <w:t>цифровизации</w:t>
      </w:r>
      <w:proofErr w:type="spellEnd"/>
      <w:r w:rsidRPr="003434F4">
        <w:rPr>
          <w:rFonts w:eastAsia="Helvetica"/>
          <w:color w:val="020201"/>
          <w:sz w:val="28"/>
          <w:szCs w:val="28"/>
          <w:lang w:val="ru-RU"/>
        </w:rPr>
        <w:t xml:space="preserve"> экономики. Цифровая трансформация наблюдается и в России, где благодаря этому создаются новые стимулы к росту валового внутреннего продукта. </w:t>
      </w:r>
      <w:proofErr w:type="spellStart"/>
      <w:r w:rsidRPr="003434F4">
        <w:rPr>
          <w:rFonts w:eastAsia="Helvetica"/>
          <w:color w:val="020201"/>
          <w:sz w:val="28"/>
          <w:szCs w:val="28"/>
          <w:lang w:val="ru-RU"/>
        </w:rPr>
        <w:t>Финтех</w:t>
      </w:r>
      <w:proofErr w:type="spellEnd"/>
      <w:r w:rsidRPr="003434F4">
        <w:rPr>
          <w:rFonts w:eastAsia="Helvetica"/>
          <w:color w:val="020201"/>
          <w:sz w:val="28"/>
          <w:szCs w:val="28"/>
          <w:lang w:val="ru-RU"/>
        </w:rPr>
        <w:t>-сектор – это один из основных драйверов интенсивного и устойчивого развития экономической системы.</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 xml:space="preserve"> На уровне международной практики, финансовые технологии и сервисы способны обеспечить решение глобальных задач и проблем.</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 xml:space="preserve">В результате, развитию </w:t>
      </w:r>
      <w:proofErr w:type="spellStart"/>
      <w:r w:rsidRPr="003434F4">
        <w:rPr>
          <w:rFonts w:eastAsia="Helvetica"/>
          <w:color w:val="020201"/>
          <w:sz w:val="28"/>
          <w:szCs w:val="28"/>
          <w:lang w:val="ru-RU"/>
        </w:rPr>
        <w:t>финтех</w:t>
      </w:r>
      <w:proofErr w:type="spellEnd"/>
      <w:r w:rsidRPr="003434F4">
        <w:rPr>
          <w:rFonts w:eastAsia="Helvetica"/>
          <w:color w:val="020201"/>
          <w:sz w:val="28"/>
          <w:szCs w:val="28"/>
          <w:lang w:val="ru-RU"/>
        </w:rPr>
        <w:t>-компаний в современности способствуют влияние следующих факторов, как</w:t>
      </w:r>
      <w:r>
        <w:rPr>
          <w:rFonts w:eastAsia="Helvetica"/>
          <w:color w:val="020201"/>
          <w:sz w:val="28"/>
          <w:szCs w:val="28"/>
        </w:rPr>
        <w:t> </w:t>
      </w:r>
      <w:r w:rsidRPr="003434F4">
        <w:rPr>
          <w:rFonts w:eastAsia="Helvetica"/>
          <w:sz w:val="28"/>
          <w:szCs w:val="28"/>
          <w:lang w:val="ru-RU" w:bidi="ar"/>
        </w:rPr>
        <w:t>[3]</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lastRenderedPageBreak/>
        <w:t>-</w:t>
      </w:r>
      <w:r>
        <w:rPr>
          <w:rFonts w:eastAsia="Helvetica"/>
          <w:color w:val="020201"/>
          <w:sz w:val="28"/>
          <w:szCs w:val="28"/>
        </w:rPr>
        <w:t> </w:t>
      </w:r>
      <w:r w:rsidRPr="003434F4">
        <w:rPr>
          <w:rFonts w:eastAsia="Helvetica"/>
          <w:color w:val="020201"/>
          <w:sz w:val="28"/>
          <w:szCs w:val="28"/>
          <w:lang w:val="ru-RU"/>
        </w:rPr>
        <w:t>появление и развитие новых цифровых технологий;</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 сокращение издержек компаний финансовых технологий при выходе на новые рынки финансового сервиса;</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 увеличение скорости распространения финансовых технологий из-за трансграничного сотрудничества и партнерства финансовых институтов;</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 формирование экономии финансовых ресурсов организаций, внедряющих финансовые технологии при совершенствовании своих сервисов.</w:t>
      </w:r>
    </w:p>
    <w:p w:rsidR="000B54D8" w:rsidRDefault="008D47FC">
      <w:pPr>
        <w:spacing w:after="0" w:line="360" w:lineRule="auto"/>
        <w:ind w:firstLineChars="200" w:firstLine="560"/>
        <w:rPr>
          <w:rFonts w:ascii="Times New Roman" w:eastAsia="Helvetica" w:hAnsi="Times New Roman" w:cs="Times New Roman"/>
          <w:color w:val="000000"/>
          <w:sz w:val="28"/>
          <w:szCs w:val="28"/>
        </w:rPr>
      </w:pPr>
      <w:r w:rsidRPr="003434F4">
        <w:rPr>
          <w:rFonts w:ascii="Times New Roman" w:eastAsia="Helvetica" w:hAnsi="Times New Roman" w:cs="Times New Roman"/>
          <w:color w:val="000000"/>
          <w:sz w:val="28"/>
          <w:szCs w:val="28"/>
          <w:lang w:eastAsia="zh-CN" w:bidi="ar"/>
        </w:rPr>
        <w:t xml:space="preserve">Наиболее популярным направлением развития финансовых сервисов для обеспечения финансовой устойчивости деятельности коммерческих организаций является технология </w:t>
      </w:r>
      <w:proofErr w:type="spellStart"/>
      <w:proofErr w:type="gramStart"/>
      <w:r w:rsidRPr="003434F4">
        <w:rPr>
          <w:rFonts w:ascii="Times New Roman" w:eastAsia="Helvetica" w:hAnsi="Times New Roman" w:cs="Times New Roman"/>
          <w:color w:val="000000"/>
          <w:sz w:val="28"/>
          <w:szCs w:val="28"/>
          <w:lang w:eastAsia="zh-CN" w:bidi="ar"/>
        </w:rPr>
        <w:t>блокчейн</w:t>
      </w:r>
      <w:proofErr w:type="spellEnd"/>
      <w:r>
        <w:rPr>
          <w:rFonts w:ascii="Times New Roman" w:eastAsia="Helvetica" w:hAnsi="Times New Roman" w:cs="Times New Roman"/>
          <w:color w:val="000000"/>
          <w:sz w:val="28"/>
          <w:szCs w:val="28"/>
          <w:lang w:eastAsia="zh-CN" w:bidi="ar"/>
        </w:rPr>
        <w:t>.</w:t>
      </w:r>
      <w:r w:rsidRPr="003434F4">
        <w:rPr>
          <w:rFonts w:ascii="Times New Roman" w:eastAsia="Helvetica" w:hAnsi="Times New Roman" w:cs="Times New Roman"/>
          <w:sz w:val="28"/>
          <w:szCs w:val="28"/>
          <w:lang w:eastAsia="zh-CN" w:bidi="ar"/>
        </w:rPr>
        <w:t>[</w:t>
      </w:r>
      <w:proofErr w:type="gramEnd"/>
      <w:r w:rsidRPr="003434F4">
        <w:rPr>
          <w:rFonts w:ascii="Times New Roman" w:eastAsia="Helvetica" w:hAnsi="Times New Roman" w:cs="Times New Roman"/>
          <w:sz w:val="28"/>
          <w:szCs w:val="28"/>
          <w:lang w:eastAsia="zh-CN" w:bidi="ar"/>
        </w:rPr>
        <w:t>4]</w:t>
      </w:r>
    </w:p>
    <w:p w:rsidR="000B54D8" w:rsidRDefault="008D47FC">
      <w:pPr>
        <w:spacing w:after="0" w:line="360" w:lineRule="auto"/>
        <w:ind w:firstLineChars="200" w:firstLine="560"/>
        <w:rPr>
          <w:rFonts w:ascii="Times New Roman" w:hAnsi="Times New Roman" w:cs="Times New Roman"/>
          <w:sz w:val="28"/>
          <w:szCs w:val="28"/>
        </w:rPr>
      </w:pPr>
      <w:r>
        <w:rPr>
          <w:rFonts w:ascii="Times New Roman" w:eastAsia="Helvetica" w:hAnsi="Times New Roman" w:cs="Times New Roman"/>
          <w:color w:val="000000"/>
          <w:sz w:val="28"/>
          <w:szCs w:val="28"/>
          <w:lang w:val="en-US" w:eastAsia="zh-CN" w:bidi="ar"/>
        </w:rPr>
        <w:t>.</w:t>
      </w:r>
    </w:p>
    <w:p w:rsidR="000B54D8" w:rsidRDefault="008D47FC">
      <w:pPr>
        <w:spacing w:after="0" w:line="360" w:lineRule="auto"/>
        <w:ind w:leftChars="-100" w:left="-220"/>
        <w:rPr>
          <w:rFonts w:ascii="Times New Roman" w:eastAsia="Helvetica" w:hAnsi="Times New Roman" w:cs="Times New Roman"/>
          <w:color w:val="020201"/>
          <w:sz w:val="28"/>
          <w:szCs w:val="28"/>
        </w:rPr>
      </w:pPr>
      <w:r>
        <w:rPr>
          <w:rFonts w:ascii="Times New Roman" w:eastAsia="Helvetica" w:hAnsi="Times New Roman" w:cs="Times New Roman"/>
          <w:noProof/>
          <w:color w:val="020201"/>
          <w:sz w:val="28"/>
          <w:szCs w:val="28"/>
          <w:lang w:eastAsia="ru-RU"/>
        </w:rPr>
        <w:drawing>
          <wp:inline distT="0" distB="0" distL="114300" distR="114300">
            <wp:extent cx="5044440" cy="3298190"/>
            <wp:effectExtent l="0" t="0" r="3810" b="16510"/>
            <wp:docPr id="12"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2" descr="IMG_257"/>
                    <pic:cNvPicPr>
                      <a:picLocks noChangeAspect="1"/>
                    </pic:cNvPicPr>
                  </pic:nvPicPr>
                  <pic:blipFill>
                    <a:blip r:embed="rId8"/>
                    <a:stretch>
                      <a:fillRect/>
                    </a:stretch>
                  </pic:blipFill>
                  <pic:spPr>
                    <a:xfrm>
                      <a:off x="0" y="0"/>
                      <a:ext cx="5044440" cy="3298190"/>
                    </a:xfrm>
                    <a:prstGeom prst="rect">
                      <a:avLst/>
                    </a:prstGeom>
                    <a:noFill/>
                    <a:ln w="9525">
                      <a:noFill/>
                    </a:ln>
                  </pic:spPr>
                </pic:pic>
              </a:graphicData>
            </a:graphic>
          </wp:inline>
        </w:drawing>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 xml:space="preserve">Рисунок 2 - Схема работы финансовой технологии </w:t>
      </w:r>
      <w:proofErr w:type="spellStart"/>
      <w:r w:rsidRPr="003434F4">
        <w:rPr>
          <w:rFonts w:eastAsia="Helvetica"/>
          <w:color w:val="020201"/>
          <w:sz w:val="28"/>
          <w:szCs w:val="28"/>
          <w:lang w:val="ru-RU"/>
        </w:rPr>
        <w:t>блокчейн</w:t>
      </w:r>
      <w:proofErr w:type="spellEnd"/>
    </w:p>
    <w:p w:rsidR="000B54D8" w:rsidRDefault="008D47FC">
      <w:pPr>
        <w:spacing w:after="0" w:line="360" w:lineRule="auto"/>
        <w:ind w:firstLineChars="200" w:firstLine="560"/>
        <w:rPr>
          <w:rFonts w:ascii="Times New Roman" w:hAnsi="Times New Roman" w:cs="Times New Roman"/>
          <w:sz w:val="28"/>
          <w:szCs w:val="28"/>
        </w:rPr>
      </w:pPr>
      <w:r w:rsidRPr="003434F4">
        <w:rPr>
          <w:rFonts w:ascii="Times New Roman" w:eastAsia="Helvetica" w:hAnsi="Times New Roman" w:cs="Times New Roman"/>
          <w:color w:val="020201"/>
          <w:sz w:val="28"/>
          <w:szCs w:val="28"/>
          <w:lang w:eastAsia="zh-CN" w:bidi="ar"/>
        </w:rPr>
        <w:t xml:space="preserve">Помимо технологии </w:t>
      </w:r>
      <w:proofErr w:type="spellStart"/>
      <w:r w:rsidRPr="003434F4">
        <w:rPr>
          <w:rFonts w:ascii="Times New Roman" w:eastAsia="Helvetica" w:hAnsi="Times New Roman" w:cs="Times New Roman"/>
          <w:color w:val="020201"/>
          <w:sz w:val="28"/>
          <w:szCs w:val="28"/>
          <w:lang w:eastAsia="zh-CN" w:bidi="ar"/>
        </w:rPr>
        <w:t>блокчейн</w:t>
      </w:r>
      <w:proofErr w:type="spellEnd"/>
      <w:r w:rsidRPr="003434F4">
        <w:rPr>
          <w:rFonts w:ascii="Times New Roman" w:eastAsia="Helvetica" w:hAnsi="Times New Roman" w:cs="Times New Roman"/>
          <w:color w:val="020201"/>
          <w:sz w:val="28"/>
          <w:szCs w:val="28"/>
          <w:lang w:eastAsia="zh-CN" w:bidi="ar"/>
        </w:rPr>
        <w:t xml:space="preserve">, в российской практике популярными являются следующие финансовые технологии, которые применяются и развиваются </w:t>
      </w:r>
      <w:proofErr w:type="spellStart"/>
      <w:r w:rsidRPr="003434F4">
        <w:rPr>
          <w:rFonts w:ascii="Times New Roman" w:eastAsia="Helvetica" w:hAnsi="Times New Roman" w:cs="Times New Roman"/>
          <w:color w:val="020201"/>
          <w:sz w:val="28"/>
          <w:szCs w:val="28"/>
          <w:lang w:eastAsia="zh-CN" w:bidi="ar"/>
        </w:rPr>
        <w:t>финтех</w:t>
      </w:r>
      <w:proofErr w:type="spellEnd"/>
      <w:r w:rsidRPr="003434F4">
        <w:rPr>
          <w:rFonts w:ascii="Times New Roman" w:eastAsia="Helvetica" w:hAnsi="Times New Roman" w:cs="Times New Roman"/>
          <w:color w:val="020201"/>
          <w:sz w:val="28"/>
          <w:szCs w:val="28"/>
          <w:lang w:eastAsia="zh-CN" w:bidi="ar"/>
        </w:rPr>
        <w:t xml:space="preserve">-компаниями, как </w:t>
      </w:r>
      <w:r w:rsidRPr="003434F4">
        <w:rPr>
          <w:rFonts w:ascii="Times New Roman" w:eastAsia="Helvetica" w:hAnsi="Times New Roman" w:cs="Times New Roman"/>
          <w:color w:val="020201"/>
          <w:sz w:val="28"/>
          <w:szCs w:val="28"/>
          <w:lang w:eastAsia="zh-CN" w:bidi="ar"/>
        </w:rPr>
        <w:lastRenderedPageBreak/>
        <w:t xml:space="preserve">технологии </w:t>
      </w:r>
      <w:r>
        <w:rPr>
          <w:rFonts w:ascii="Times New Roman" w:eastAsia="Helvetica" w:hAnsi="Times New Roman" w:cs="Times New Roman"/>
          <w:color w:val="020201"/>
          <w:sz w:val="28"/>
          <w:szCs w:val="28"/>
          <w:lang w:val="en-US" w:eastAsia="zh-CN" w:bidi="ar"/>
        </w:rPr>
        <w:t>Big</w:t>
      </w:r>
      <w:r w:rsidRPr="003434F4">
        <w:rPr>
          <w:rFonts w:ascii="Times New Roman" w:eastAsia="Helvetica" w:hAnsi="Times New Roman" w:cs="Times New Roman"/>
          <w:color w:val="020201"/>
          <w:sz w:val="28"/>
          <w:szCs w:val="28"/>
          <w:lang w:eastAsia="zh-CN" w:bidi="ar"/>
        </w:rPr>
        <w:t xml:space="preserve"> </w:t>
      </w:r>
      <w:r>
        <w:rPr>
          <w:rFonts w:ascii="Times New Roman" w:eastAsia="Helvetica" w:hAnsi="Times New Roman" w:cs="Times New Roman"/>
          <w:color w:val="020201"/>
          <w:sz w:val="28"/>
          <w:szCs w:val="28"/>
          <w:lang w:val="en-US" w:eastAsia="zh-CN" w:bidi="ar"/>
        </w:rPr>
        <w:t>Data</w:t>
      </w:r>
      <w:r w:rsidRPr="003434F4">
        <w:rPr>
          <w:rFonts w:ascii="Times New Roman" w:eastAsia="Helvetica" w:hAnsi="Times New Roman" w:cs="Times New Roman"/>
          <w:color w:val="020201"/>
          <w:sz w:val="28"/>
          <w:szCs w:val="28"/>
          <w:lang w:eastAsia="zh-CN" w:bidi="ar"/>
        </w:rPr>
        <w:t>, облачные технологии и технологии искусственного интеллекта.</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Анализ большего массива данных. Эти финансовые технологии способны обрабатываться огромные базы данных коммерческой организации, при этом, имеющих разную закономерность. Целью обработки является анализ закономерностей, которые человек не способен заметить.</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Данные финансовые технологии позволяют структурировать большой объем различной информации и финансовых данных, при этом, тех, которые между собою различаются по основной характеристике. Далее эти все данные и информация анализируются для определения конкретных тенденций и причинно-следственных связей. Результаты исследования позволяют получить ответы на многие вопросы, связанные с управлением финансами и финансовым состоянием бизнеса.</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 xml:space="preserve">Облачные технологии. Это новый сервис, который подразумевает удаленное использование средств обработки и хранения данных. Популярной </w:t>
      </w:r>
      <w:proofErr w:type="spellStart"/>
      <w:r w:rsidRPr="003434F4">
        <w:rPr>
          <w:rFonts w:eastAsia="Helvetica"/>
          <w:color w:val="020201"/>
          <w:sz w:val="28"/>
          <w:szCs w:val="28"/>
          <w:lang w:val="ru-RU"/>
        </w:rPr>
        <w:t>финтех</w:t>
      </w:r>
      <w:proofErr w:type="spellEnd"/>
      <w:r w:rsidRPr="003434F4">
        <w:rPr>
          <w:rFonts w:eastAsia="Helvetica"/>
          <w:color w:val="020201"/>
          <w:sz w:val="28"/>
          <w:szCs w:val="28"/>
          <w:lang w:val="ru-RU"/>
        </w:rPr>
        <w:t xml:space="preserve">-компанией в России является </w:t>
      </w:r>
      <w:proofErr w:type="spellStart"/>
      <w:r>
        <w:rPr>
          <w:rFonts w:eastAsia="Helvetica"/>
          <w:color w:val="020201"/>
          <w:sz w:val="28"/>
          <w:szCs w:val="28"/>
        </w:rPr>
        <w:t>Selectel</w:t>
      </w:r>
      <w:proofErr w:type="spellEnd"/>
      <w:r w:rsidRPr="003434F4">
        <w:rPr>
          <w:rFonts w:eastAsia="Helvetica"/>
          <w:color w:val="020201"/>
          <w:sz w:val="28"/>
          <w:szCs w:val="28"/>
          <w:lang w:val="ru-RU"/>
        </w:rPr>
        <w:t xml:space="preserve">. Данной организацией предоставляются услуги </w:t>
      </w:r>
      <w:r>
        <w:rPr>
          <w:rFonts w:eastAsia="Helvetica"/>
          <w:color w:val="020201"/>
          <w:sz w:val="28"/>
          <w:szCs w:val="28"/>
        </w:rPr>
        <w:t>anti</w:t>
      </w:r>
      <w:r w:rsidRPr="003434F4">
        <w:rPr>
          <w:rFonts w:eastAsia="Helvetica"/>
          <w:color w:val="020201"/>
          <w:sz w:val="28"/>
          <w:szCs w:val="28"/>
          <w:lang w:val="ru-RU"/>
        </w:rPr>
        <w:t>-</w:t>
      </w:r>
      <w:proofErr w:type="spellStart"/>
      <w:r>
        <w:rPr>
          <w:rFonts w:eastAsia="Helvetica"/>
          <w:color w:val="020201"/>
          <w:sz w:val="28"/>
          <w:szCs w:val="28"/>
        </w:rPr>
        <w:t>DDoS</w:t>
      </w:r>
      <w:proofErr w:type="spellEnd"/>
      <w:r w:rsidRPr="003434F4">
        <w:rPr>
          <w:rFonts w:eastAsia="Helvetica"/>
          <w:color w:val="020201"/>
          <w:sz w:val="28"/>
          <w:szCs w:val="28"/>
          <w:lang w:val="ru-RU"/>
        </w:rPr>
        <w:t xml:space="preserve"> защиты, автоматизации работы с </w:t>
      </w:r>
      <w:r>
        <w:rPr>
          <w:rFonts w:eastAsia="Helvetica"/>
          <w:color w:val="020201"/>
          <w:sz w:val="28"/>
          <w:szCs w:val="28"/>
        </w:rPr>
        <w:t>DNS</w:t>
      </w:r>
      <w:r w:rsidRPr="003434F4">
        <w:rPr>
          <w:rFonts w:eastAsia="Helvetica"/>
          <w:color w:val="020201"/>
          <w:sz w:val="28"/>
          <w:szCs w:val="28"/>
          <w:lang w:val="ru-RU"/>
        </w:rPr>
        <w:t xml:space="preserve"> хостингом, созданием локальных сетей, </w:t>
      </w:r>
      <w:r>
        <w:rPr>
          <w:rFonts w:eastAsia="Helvetica"/>
          <w:color w:val="020201"/>
          <w:sz w:val="28"/>
          <w:szCs w:val="28"/>
        </w:rPr>
        <w:t>CDN</w:t>
      </w:r>
      <w:r w:rsidRPr="003434F4">
        <w:rPr>
          <w:rFonts w:eastAsia="Helvetica"/>
          <w:color w:val="020201"/>
          <w:sz w:val="28"/>
          <w:szCs w:val="28"/>
          <w:lang w:val="ru-RU"/>
        </w:rPr>
        <w:t>, созданием резервных копий, которые позволяют увеличить цифровую безопасность компаний в управлении финансовой информацией.</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Главным преимуществом облачных технологий для коммерческих организаций в обеспечении их финансовой устойчивости является то, что они позволяют сэкономить на процессе сбора и анализа данных. Управление финансовыми процессами может проводиться при помощи любого компьютера, не обязательно для этого использовать тяжелые мощности дата-центра.</w:t>
      </w:r>
    </w:p>
    <w:p w:rsidR="000B54D8" w:rsidRPr="003434F4" w:rsidRDefault="008D47FC">
      <w:pPr>
        <w:pStyle w:val="a6"/>
        <w:spacing w:beforeAutospacing="0" w:afterAutospacing="0" w:line="360" w:lineRule="auto"/>
        <w:ind w:firstLineChars="200" w:firstLine="560"/>
        <w:jc w:val="both"/>
        <w:rPr>
          <w:rFonts w:eastAsia="Helvetica"/>
          <w:color w:val="020201"/>
          <w:sz w:val="28"/>
          <w:szCs w:val="28"/>
          <w:lang w:val="ru-RU"/>
        </w:rPr>
      </w:pPr>
      <w:r w:rsidRPr="003434F4">
        <w:rPr>
          <w:rFonts w:eastAsia="Helvetica"/>
          <w:color w:val="020201"/>
          <w:sz w:val="28"/>
          <w:szCs w:val="28"/>
          <w:lang w:val="ru-RU"/>
        </w:rPr>
        <w:lastRenderedPageBreak/>
        <w:t>Искусственный интеллект – это способность компьютерной системы имитировать когнитивные функции человека, такие как обучение и решение задач. Посредством искусственного интеллекта компьютерная система использует математические функции и логику для имитации процессов мышления, которые позволяют людям обучаться на новой информации и принимать решения</w:t>
      </w:r>
      <w:r>
        <w:rPr>
          <w:rFonts w:eastAsia="Helvetica"/>
          <w:color w:val="020201"/>
          <w:sz w:val="28"/>
          <w:szCs w:val="28"/>
        </w:rPr>
        <w:t> </w:t>
      </w:r>
      <w:r w:rsidRPr="003434F4">
        <w:rPr>
          <w:rFonts w:eastAsia="Helvetica"/>
          <w:sz w:val="28"/>
          <w:szCs w:val="28"/>
          <w:lang w:val="ru-RU" w:bidi="ar"/>
        </w:rPr>
        <w:t>[</w:t>
      </w:r>
      <w:r>
        <w:rPr>
          <w:rFonts w:eastAsia="Helvetica"/>
          <w:sz w:val="28"/>
          <w:szCs w:val="28"/>
          <w:lang w:val="ru-RU" w:bidi="ar"/>
        </w:rPr>
        <w:t>5</w:t>
      </w:r>
      <w:r w:rsidRPr="003434F4">
        <w:rPr>
          <w:rFonts w:eastAsia="Helvetica"/>
          <w:sz w:val="28"/>
          <w:szCs w:val="28"/>
          <w:lang w:val="ru-RU" w:bidi="ar"/>
        </w:rPr>
        <w:t>]</w:t>
      </w:r>
    </w:p>
    <w:p w:rsidR="000B54D8" w:rsidRPr="003434F4" w:rsidRDefault="008D47FC">
      <w:pPr>
        <w:pStyle w:val="a6"/>
        <w:spacing w:beforeAutospacing="0" w:afterAutospacing="0" w:line="360" w:lineRule="auto"/>
        <w:jc w:val="both"/>
        <w:rPr>
          <w:sz w:val="28"/>
          <w:szCs w:val="28"/>
          <w:lang w:val="ru-RU"/>
        </w:rPr>
      </w:pPr>
      <w:r w:rsidRPr="003434F4">
        <w:rPr>
          <w:rFonts w:eastAsia="Helvetica"/>
          <w:color w:val="020201"/>
          <w:sz w:val="28"/>
          <w:szCs w:val="28"/>
          <w:lang w:val="ru-RU"/>
        </w:rPr>
        <w:t>В период 2023 года практическая роль и актуальность внедрения технологий искусственного интеллекта при повышении финансовой устойчивости компаний не уменьшается, а наоборот, увеличивается. Трансформационные процессы происходят в разных структурах предпринимательства</w:t>
      </w:r>
      <w:r>
        <w:rPr>
          <w:rFonts w:eastAsia="Helvetica"/>
          <w:color w:val="020201"/>
          <w:sz w:val="28"/>
          <w:szCs w:val="28"/>
        </w:rPr>
        <w:t> </w:t>
      </w:r>
      <w:r w:rsidRPr="003434F4">
        <w:rPr>
          <w:rFonts w:eastAsia="Helvetica"/>
          <w:sz w:val="28"/>
          <w:szCs w:val="28"/>
          <w:lang w:val="ru-RU" w:bidi="ar"/>
        </w:rPr>
        <w:t>[</w:t>
      </w:r>
      <w:r>
        <w:rPr>
          <w:rFonts w:eastAsia="Helvetica"/>
          <w:sz w:val="28"/>
          <w:szCs w:val="28"/>
          <w:lang w:val="ru-RU" w:bidi="ar"/>
        </w:rPr>
        <w:t>6</w:t>
      </w:r>
      <w:r w:rsidRPr="003434F4">
        <w:rPr>
          <w:rFonts w:eastAsia="Helvetica"/>
          <w:sz w:val="28"/>
          <w:szCs w:val="28"/>
          <w:lang w:val="ru-RU" w:bidi="ar"/>
        </w:rPr>
        <w:t>]</w:t>
      </w:r>
    </w:p>
    <w:p w:rsidR="000B54D8" w:rsidRDefault="008D47FC">
      <w:pPr>
        <w:spacing w:after="0" w:line="360" w:lineRule="auto"/>
        <w:ind w:firstLineChars="150" w:firstLine="420"/>
        <w:rPr>
          <w:rFonts w:ascii="Times New Roman" w:eastAsia="Helvetica" w:hAnsi="Times New Roman" w:cs="Times New Roman"/>
          <w:color w:val="020201"/>
          <w:sz w:val="28"/>
          <w:szCs w:val="28"/>
        </w:rPr>
      </w:pPr>
      <w:r w:rsidRPr="003434F4">
        <w:rPr>
          <w:rFonts w:ascii="Times New Roman" w:eastAsia="Helvetica" w:hAnsi="Times New Roman" w:cs="Times New Roman"/>
          <w:color w:val="000000"/>
          <w:sz w:val="28"/>
          <w:szCs w:val="28"/>
          <w:lang w:eastAsia="zh-CN" w:bidi="ar"/>
        </w:rPr>
        <w:t xml:space="preserve">Актуальность технологии искусственного интеллекта в управлении финансовой устойчивости деятельности коммерческих организаций подтверждает рынок </w:t>
      </w:r>
      <w:r>
        <w:rPr>
          <w:rFonts w:ascii="Times New Roman" w:eastAsia="Helvetica" w:hAnsi="Times New Roman" w:cs="Times New Roman"/>
          <w:color w:val="000000"/>
          <w:sz w:val="28"/>
          <w:szCs w:val="28"/>
          <w:lang w:val="en-US" w:eastAsia="zh-CN" w:bidi="ar"/>
        </w:rPr>
        <w:t>IT</w:t>
      </w:r>
      <w:r w:rsidRPr="003434F4">
        <w:rPr>
          <w:rFonts w:ascii="Times New Roman" w:eastAsia="Helvetica" w:hAnsi="Times New Roman" w:cs="Times New Roman"/>
          <w:color w:val="000000"/>
          <w:sz w:val="28"/>
          <w:szCs w:val="28"/>
          <w:lang w:eastAsia="zh-CN" w:bidi="ar"/>
        </w:rPr>
        <w:t>-продуктов (см. рис. 3).</w:t>
      </w:r>
    </w:p>
    <w:p w:rsidR="000B54D8" w:rsidRDefault="008D47FC">
      <w:pPr>
        <w:spacing w:after="0" w:line="360" w:lineRule="auto"/>
        <w:ind w:firstLineChars="150" w:firstLine="420"/>
        <w:rPr>
          <w:rFonts w:ascii="Times New Roman" w:eastAsia="Helvetica" w:hAnsi="Times New Roman" w:cs="Times New Roman"/>
          <w:color w:val="020201"/>
          <w:sz w:val="28"/>
          <w:szCs w:val="28"/>
        </w:rPr>
      </w:pPr>
      <w:r>
        <w:rPr>
          <w:rFonts w:ascii="Times New Roman" w:eastAsia="Helvetica" w:hAnsi="Times New Roman" w:cs="Times New Roman"/>
          <w:noProof/>
          <w:color w:val="020201"/>
          <w:sz w:val="28"/>
          <w:szCs w:val="28"/>
          <w:lang w:eastAsia="ru-RU"/>
        </w:rPr>
        <w:drawing>
          <wp:inline distT="0" distB="0" distL="114300" distR="114300">
            <wp:extent cx="4952365" cy="2966720"/>
            <wp:effectExtent l="0" t="0" r="635" b="5080"/>
            <wp:docPr id="11"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3" descr="IMG_258"/>
                    <pic:cNvPicPr>
                      <a:picLocks noChangeAspect="1"/>
                    </pic:cNvPicPr>
                  </pic:nvPicPr>
                  <pic:blipFill>
                    <a:blip r:embed="rId9"/>
                    <a:stretch>
                      <a:fillRect/>
                    </a:stretch>
                  </pic:blipFill>
                  <pic:spPr>
                    <a:xfrm>
                      <a:off x="0" y="0"/>
                      <a:ext cx="4952365" cy="2966720"/>
                    </a:xfrm>
                    <a:prstGeom prst="rect">
                      <a:avLst/>
                    </a:prstGeom>
                    <a:noFill/>
                    <a:ln w="9525">
                      <a:noFill/>
                    </a:ln>
                  </pic:spPr>
                </pic:pic>
              </a:graphicData>
            </a:graphic>
          </wp:inline>
        </w:drawing>
      </w:r>
    </w:p>
    <w:p w:rsidR="000B54D8" w:rsidRPr="003434F4" w:rsidRDefault="008D47FC">
      <w:pPr>
        <w:pStyle w:val="a6"/>
        <w:spacing w:beforeAutospacing="0" w:afterAutospacing="0" w:line="360" w:lineRule="auto"/>
        <w:ind w:firstLineChars="150" w:firstLine="420"/>
        <w:jc w:val="center"/>
        <w:rPr>
          <w:rFonts w:eastAsia="Helvetica"/>
          <w:color w:val="020201"/>
          <w:sz w:val="28"/>
          <w:szCs w:val="28"/>
          <w:lang w:val="ru-RU"/>
        </w:rPr>
      </w:pPr>
      <w:r w:rsidRPr="003434F4">
        <w:rPr>
          <w:rFonts w:eastAsia="Helvetica"/>
          <w:color w:val="020201"/>
          <w:sz w:val="28"/>
          <w:szCs w:val="28"/>
          <w:lang w:val="ru-RU"/>
        </w:rPr>
        <w:t>Рисунок 3 - Динамика объема рынка продуктов технологии искусственного интеллекта в России</w:t>
      </w:r>
    </w:p>
    <w:p w:rsidR="000B54D8" w:rsidRDefault="008D47FC">
      <w:pPr>
        <w:spacing w:after="0" w:line="360" w:lineRule="auto"/>
        <w:ind w:firstLineChars="150" w:firstLine="420"/>
        <w:rPr>
          <w:rFonts w:ascii="Times New Roman" w:hAnsi="Times New Roman" w:cs="Times New Roman"/>
          <w:sz w:val="28"/>
          <w:szCs w:val="28"/>
        </w:rPr>
      </w:pPr>
      <w:r w:rsidRPr="003434F4">
        <w:rPr>
          <w:rFonts w:ascii="Times New Roman" w:eastAsia="Helvetica" w:hAnsi="Times New Roman" w:cs="Times New Roman"/>
          <w:color w:val="020201"/>
          <w:sz w:val="28"/>
          <w:szCs w:val="28"/>
          <w:lang w:eastAsia="zh-CN" w:bidi="ar"/>
        </w:rPr>
        <w:t xml:space="preserve">По мнению ряда авторов, внедрение инновационных инструментов в управлении финансовой устойчивостью коммерческих организаций – не просто инновационное решение, а </w:t>
      </w:r>
      <w:r w:rsidRPr="003434F4">
        <w:rPr>
          <w:rFonts w:ascii="Times New Roman" w:eastAsia="Helvetica" w:hAnsi="Times New Roman" w:cs="Times New Roman"/>
          <w:color w:val="020201"/>
          <w:sz w:val="28"/>
          <w:szCs w:val="28"/>
          <w:lang w:eastAsia="zh-CN" w:bidi="ar"/>
        </w:rPr>
        <w:lastRenderedPageBreak/>
        <w:t>верный подход к стимулированию развития бизнеса, повышения его конкурентоспособности и экономического потенциала. Благодаря технологиям искусственного интеллекта происходят следующие положительные изменения, которые влияют на обеспечение финансовой устойчивости организации, как</w:t>
      </w:r>
      <w:r>
        <w:rPr>
          <w:rFonts w:ascii="Times New Roman" w:eastAsia="Helvetica" w:hAnsi="Times New Roman" w:cs="Times New Roman"/>
          <w:color w:val="020201"/>
          <w:sz w:val="28"/>
          <w:szCs w:val="28"/>
          <w:lang w:val="en-US" w:eastAsia="zh-CN" w:bidi="ar"/>
        </w:rPr>
        <w:t> </w:t>
      </w:r>
      <w:r w:rsidRPr="003434F4">
        <w:rPr>
          <w:rFonts w:ascii="Times New Roman" w:eastAsia="Helvetica" w:hAnsi="Times New Roman" w:cs="Times New Roman"/>
          <w:sz w:val="28"/>
          <w:szCs w:val="28"/>
          <w:lang w:eastAsia="zh-CN" w:bidi="ar"/>
        </w:rPr>
        <w:t>[</w:t>
      </w:r>
      <w:r>
        <w:rPr>
          <w:rFonts w:ascii="Times New Roman" w:eastAsia="Helvetica" w:hAnsi="Times New Roman" w:cs="Times New Roman"/>
          <w:sz w:val="28"/>
          <w:szCs w:val="28"/>
          <w:lang w:eastAsia="zh-CN" w:bidi="ar"/>
        </w:rPr>
        <w:t>4</w:t>
      </w:r>
      <w:r w:rsidRPr="003434F4">
        <w:rPr>
          <w:rFonts w:ascii="Times New Roman" w:eastAsia="Helvetica" w:hAnsi="Times New Roman" w:cs="Times New Roman"/>
          <w:sz w:val="28"/>
          <w:szCs w:val="28"/>
          <w:lang w:eastAsia="zh-CN" w:bidi="ar"/>
        </w:rPr>
        <w:t>]</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20201"/>
          <w:sz w:val="28"/>
          <w:szCs w:val="28"/>
          <w:lang w:val="ru-RU"/>
        </w:rPr>
        <w:t>- формирование условий для дальнейшей инновационной деятельности организации;</w:t>
      </w:r>
    </w:p>
    <w:p w:rsidR="000B54D8" w:rsidRPr="003434F4" w:rsidRDefault="008D47FC">
      <w:pPr>
        <w:pStyle w:val="a6"/>
        <w:spacing w:beforeAutospacing="0" w:afterAutospacing="0" w:line="360" w:lineRule="auto"/>
        <w:ind w:firstLineChars="200" w:firstLine="560"/>
        <w:jc w:val="both"/>
        <w:rPr>
          <w:sz w:val="28"/>
          <w:szCs w:val="28"/>
          <w:lang w:val="ru-RU"/>
        </w:rPr>
      </w:pPr>
      <w:r w:rsidRPr="003434F4">
        <w:rPr>
          <w:rFonts w:eastAsia="Helvetica"/>
          <w:color w:val="000000"/>
          <w:sz w:val="28"/>
          <w:szCs w:val="28"/>
          <w:lang w:val="ru-RU"/>
        </w:rPr>
        <w:t>- снижение угрозы финансовой неплатежеспособности при проверке добросовестности и надежности контрагентов и партнеров.</w:t>
      </w:r>
    </w:p>
    <w:p w:rsidR="000B54D8" w:rsidRDefault="000B54D8">
      <w:pPr>
        <w:pStyle w:val="2"/>
        <w:spacing w:beforeAutospacing="0" w:afterAutospacing="0" w:line="360" w:lineRule="auto"/>
        <w:jc w:val="both"/>
        <w:rPr>
          <w:rFonts w:ascii="Times New Roman" w:eastAsia="Arial" w:hAnsi="Times New Roman" w:hint="default"/>
          <w:i w:val="0"/>
          <w:iCs w:val="0"/>
          <w:sz w:val="28"/>
          <w:szCs w:val="28"/>
          <w:lang w:val="ru-RU"/>
        </w:rPr>
      </w:pPr>
    </w:p>
    <w:p w:rsidR="000B54D8" w:rsidRPr="003434F4" w:rsidRDefault="008D47FC">
      <w:pPr>
        <w:pStyle w:val="2"/>
        <w:spacing w:beforeAutospacing="0" w:afterAutospacing="0" w:line="360" w:lineRule="auto"/>
        <w:ind w:firstLineChars="200" w:firstLine="560"/>
        <w:jc w:val="center"/>
        <w:rPr>
          <w:rFonts w:ascii="Times New Roman" w:eastAsia="Arial" w:hAnsi="Times New Roman" w:hint="default"/>
          <w:i w:val="0"/>
          <w:iCs w:val="0"/>
          <w:sz w:val="28"/>
          <w:szCs w:val="28"/>
          <w:lang w:val="ru-RU"/>
        </w:rPr>
      </w:pPr>
      <w:r w:rsidRPr="003434F4">
        <w:rPr>
          <w:rFonts w:ascii="Times New Roman" w:eastAsia="Arial" w:hAnsi="Times New Roman" w:hint="default"/>
          <w:i w:val="0"/>
          <w:iCs w:val="0"/>
          <w:sz w:val="28"/>
          <w:szCs w:val="28"/>
          <w:lang w:val="ru-RU"/>
        </w:rPr>
        <w:t>Заключение</w:t>
      </w:r>
    </w:p>
    <w:p w:rsidR="000B54D8" w:rsidRDefault="000B54D8"/>
    <w:p w:rsidR="000B54D8" w:rsidRPr="003434F4" w:rsidRDefault="008D47FC">
      <w:pPr>
        <w:pStyle w:val="a6"/>
        <w:spacing w:beforeAutospacing="0" w:afterAutospacing="0" w:line="360" w:lineRule="auto"/>
        <w:ind w:firstLineChars="200" w:firstLine="560"/>
        <w:jc w:val="both"/>
        <w:rPr>
          <w:rFonts w:eastAsia="Helvetica"/>
          <w:color w:val="020201"/>
          <w:sz w:val="28"/>
          <w:szCs w:val="28"/>
          <w:lang w:val="ru-RU"/>
        </w:rPr>
      </w:pPr>
      <w:r w:rsidRPr="003434F4">
        <w:rPr>
          <w:rFonts w:eastAsia="Helvetica"/>
          <w:color w:val="020201"/>
          <w:sz w:val="28"/>
          <w:szCs w:val="28"/>
          <w:lang w:val="ru-RU"/>
        </w:rPr>
        <w:t xml:space="preserve">Таким образом, благодаря применению инновационных инструментов в управлении финансовой устойчивостью коммерческие организации способны обеспечить решение актуальных проблем. </w:t>
      </w:r>
    </w:p>
    <w:p w:rsidR="000B54D8" w:rsidRDefault="008D47FC">
      <w:pPr>
        <w:pStyle w:val="a6"/>
        <w:spacing w:beforeAutospacing="0" w:afterAutospacing="0" w:line="360" w:lineRule="auto"/>
        <w:ind w:firstLineChars="200" w:firstLine="560"/>
        <w:jc w:val="both"/>
        <w:rPr>
          <w:b/>
          <w:bCs/>
          <w:sz w:val="28"/>
          <w:szCs w:val="28"/>
          <w:lang w:val="ru-RU"/>
        </w:rPr>
      </w:pPr>
      <w:r w:rsidRPr="003434F4">
        <w:rPr>
          <w:rFonts w:eastAsia="Helvetica"/>
          <w:color w:val="000000"/>
          <w:sz w:val="28"/>
          <w:szCs w:val="28"/>
          <w:lang w:val="ru-RU"/>
        </w:rPr>
        <w:t xml:space="preserve">Перспективы применения инновационных инструментов управления финансовой устойчивостью коммерческих организаций предполагают внедрение технологии </w:t>
      </w:r>
      <w:proofErr w:type="spellStart"/>
      <w:r w:rsidRPr="003434F4">
        <w:rPr>
          <w:rFonts w:eastAsia="Helvetica"/>
          <w:color w:val="000000"/>
          <w:sz w:val="28"/>
          <w:szCs w:val="28"/>
          <w:lang w:val="ru-RU"/>
        </w:rPr>
        <w:t>блокчейн</w:t>
      </w:r>
      <w:proofErr w:type="spellEnd"/>
      <w:r w:rsidRPr="003434F4">
        <w:rPr>
          <w:rFonts w:eastAsia="Helvetica"/>
          <w:color w:val="000000"/>
          <w:sz w:val="28"/>
          <w:szCs w:val="28"/>
          <w:lang w:val="ru-RU"/>
        </w:rPr>
        <w:t>,</w:t>
      </w:r>
      <w:r>
        <w:rPr>
          <w:rFonts w:eastAsia="Helvetica"/>
          <w:color w:val="000000"/>
          <w:sz w:val="28"/>
          <w:szCs w:val="28"/>
          <w:lang w:val="ru-RU"/>
        </w:rPr>
        <w:t xml:space="preserve"> </w:t>
      </w:r>
      <w:r w:rsidRPr="003434F4">
        <w:rPr>
          <w:rFonts w:eastAsia="Helvetica"/>
          <w:color w:val="000000"/>
          <w:sz w:val="28"/>
          <w:szCs w:val="28"/>
          <w:lang w:val="ru-RU"/>
        </w:rPr>
        <w:t>облачных вычислений и технологии искусственного интеллекта в практике финансового менеджмента, что позволит обеспечить рациональное управление финансами с целью обеспечения финансовой устойчивости и платежеспособности бизнеса.</w:t>
      </w:r>
    </w:p>
    <w:p w:rsidR="000B54D8" w:rsidRDefault="000B54D8">
      <w:pPr>
        <w:spacing w:after="0" w:line="360" w:lineRule="auto"/>
        <w:ind w:firstLineChars="150" w:firstLine="420"/>
        <w:jc w:val="center"/>
        <w:rPr>
          <w:rFonts w:ascii="Times New Roman" w:hAnsi="Times New Roman"/>
          <w:b/>
          <w:bCs/>
          <w:sz w:val="28"/>
          <w:szCs w:val="28"/>
        </w:rPr>
      </w:pPr>
    </w:p>
    <w:p w:rsidR="000B54D8" w:rsidRDefault="000B54D8">
      <w:pPr>
        <w:spacing w:after="0" w:line="360" w:lineRule="auto"/>
        <w:ind w:firstLineChars="150" w:firstLine="420"/>
        <w:jc w:val="center"/>
        <w:rPr>
          <w:rFonts w:ascii="Times New Roman" w:hAnsi="Times New Roman"/>
          <w:b/>
          <w:bCs/>
          <w:sz w:val="28"/>
          <w:szCs w:val="28"/>
        </w:rPr>
      </w:pPr>
    </w:p>
    <w:p w:rsidR="00483454" w:rsidRDefault="00483454">
      <w:pPr>
        <w:spacing w:after="0" w:line="360" w:lineRule="auto"/>
        <w:ind w:firstLineChars="150" w:firstLine="420"/>
        <w:jc w:val="center"/>
        <w:rPr>
          <w:rFonts w:ascii="Times New Roman" w:hAnsi="Times New Roman"/>
          <w:b/>
          <w:bCs/>
          <w:sz w:val="28"/>
          <w:szCs w:val="28"/>
        </w:rPr>
      </w:pPr>
    </w:p>
    <w:p w:rsidR="00483454" w:rsidRDefault="00483454">
      <w:pPr>
        <w:spacing w:after="0" w:line="360" w:lineRule="auto"/>
        <w:ind w:firstLineChars="150" w:firstLine="420"/>
        <w:jc w:val="center"/>
        <w:rPr>
          <w:rFonts w:ascii="Times New Roman" w:hAnsi="Times New Roman"/>
          <w:b/>
          <w:bCs/>
          <w:sz w:val="28"/>
          <w:szCs w:val="28"/>
        </w:rPr>
      </w:pPr>
    </w:p>
    <w:p w:rsidR="00483454" w:rsidRDefault="00483454">
      <w:pPr>
        <w:spacing w:after="0" w:line="360" w:lineRule="auto"/>
        <w:ind w:firstLineChars="150" w:firstLine="420"/>
        <w:jc w:val="center"/>
        <w:rPr>
          <w:rFonts w:ascii="Times New Roman" w:hAnsi="Times New Roman"/>
          <w:b/>
          <w:bCs/>
          <w:sz w:val="28"/>
          <w:szCs w:val="28"/>
        </w:rPr>
      </w:pPr>
      <w:bookmarkStart w:id="0" w:name="_GoBack"/>
      <w:bookmarkEnd w:id="0"/>
    </w:p>
    <w:p w:rsidR="000B54D8" w:rsidRDefault="000B54D8">
      <w:pPr>
        <w:spacing w:after="0" w:line="360" w:lineRule="auto"/>
        <w:jc w:val="both"/>
        <w:rPr>
          <w:rFonts w:ascii="Times New Roman" w:hAnsi="Times New Roman"/>
          <w:b/>
          <w:bCs/>
          <w:sz w:val="28"/>
          <w:szCs w:val="28"/>
        </w:rPr>
      </w:pPr>
    </w:p>
    <w:p w:rsidR="000B54D8" w:rsidRDefault="008D47FC">
      <w:pPr>
        <w:spacing w:after="0" w:line="360" w:lineRule="auto"/>
        <w:ind w:firstLineChars="150" w:firstLine="420"/>
        <w:jc w:val="center"/>
        <w:rPr>
          <w:rFonts w:ascii="Times New Roman" w:hAnsi="Times New Roman"/>
          <w:b/>
          <w:bCs/>
          <w:sz w:val="28"/>
          <w:szCs w:val="28"/>
        </w:rPr>
      </w:pPr>
      <w:r>
        <w:rPr>
          <w:rFonts w:ascii="Times New Roman" w:hAnsi="Times New Roman"/>
          <w:b/>
          <w:bCs/>
          <w:sz w:val="28"/>
          <w:szCs w:val="28"/>
        </w:rPr>
        <w:lastRenderedPageBreak/>
        <w:t>Список литературы</w:t>
      </w:r>
    </w:p>
    <w:p w:rsidR="000B54D8" w:rsidRDefault="000B54D8">
      <w:pPr>
        <w:spacing w:after="0" w:line="360" w:lineRule="auto"/>
        <w:ind w:firstLineChars="150" w:firstLine="420"/>
        <w:jc w:val="center"/>
        <w:rPr>
          <w:rFonts w:ascii="Times New Roman" w:hAnsi="Times New Roman"/>
          <w:b/>
          <w:bCs/>
          <w:sz w:val="28"/>
          <w:szCs w:val="28"/>
        </w:rPr>
      </w:pPr>
    </w:p>
    <w:p w:rsidR="000B54D8" w:rsidRDefault="008D47FC">
      <w:pPr>
        <w:numPr>
          <w:ilvl w:val="0"/>
          <w:numId w:val="1"/>
        </w:numPr>
        <w:spacing w:after="0" w:line="360" w:lineRule="auto"/>
        <w:ind w:left="0" w:firstLineChars="150" w:firstLine="420"/>
        <w:rPr>
          <w:rFonts w:ascii="Times New Roman" w:hAnsi="Times New Roman" w:cs="Times New Roman"/>
          <w:sz w:val="28"/>
          <w:szCs w:val="28"/>
        </w:rPr>
      </w:pPr>
      <w:proofErr w:type="spellStart"/>
      <w:r>
        <w:rPr>
          <w:rFonts w:ascii="Times New Roman" w:hAnsi="Times New Roman" w:cs="Times New Roman"/>
          <w:sz w:val="28"/>
          <w:szCs w:val="28"/>
        </w:rPr>
        <w:t>Иваев</w:t>
      </w:r>
      <w:proofErr w:type="spellEnd"/>
      <w:r>
        <w:rPr>
          <w:rFonts w:ascii="Times New Roman" w:hAnsi="Times New Roman" w:cs="Times New Roman"/>
          <w:sz w:val="28"/>
          <w:szCs w:val="28"/>
        </w:rPr>
        <w:t xml:space="preserve"> М.И. Влияние санкций на российский бизнес и экономику страны / М.И. </w:t>
      </w:r>
      <w:proofErr w:type="spellStart"/>
      <w:r>
        <w:rPr>
          <w:rFonts w:ascii="Times New Roman" w:hAnsi="Times New Roman" w:cs="Times New Roman"/>
          <w:sz w:val="28"/>
          <w:szCs w:val="28"/>
        </w:rPr>
        <w:t>Иваев</w:t>
      </w:r>
      <w:proofErr w:type="spellEnd"/>
      <w:r>
        <w:rPr>
          <w:rFonts w:ascii="Times New Roman" w:hAnsi="Times New Roman" w:cs="Times New Roman"/>
          <w:sz w:val="28"/>
          <w:szCs w:val="28"/>
        </w:rPr>
        <w:t xml:space="preserve">, Д.Н. Филиппова, М.В. Карягина // Промышленная экономика. — 2022. — Т. 8. — № 3. — С. 726-729. </w:t>
      </w:r>
    </w:p>
    <w:p w:rsidR="000B54D8" w:rsidRDefault="008D47FC">
      <w:pPr>
        <w:numPr>
          <w:ilvl w:val="0"/>
          <w:numId w:val="1"/>
        </w:numPr>
        <w:spacing w:after="0" w:line="360" w:lineRule="auto"/>
        <w:ind w:left="0" w:firstLineChars="150" w:firstLine="420"/>
        <w:rPr>
          <w:rFonts w:ascii="Times New Roman" w:hAnsi="Times New Roman" w:cs="Times New Roman"/>
          <w:sz w:val="28"/>
          <w:szCs w:val="28"/>
        </w:rPr>
      </w:pPr>
      <w:r>
        <w:rPr>
          <w:rFonts w:ascii="Times New Roman" w:hAnsi="Times New Roman" w:cs="Times New Roman"/>
          <w:sz w:val="28"/>
          <w:szCs w:val="28"/>
        </w:rPr>
        <w:t xml:space="preserve">Казанцев, С.В. Влияние антироссийских санкций на экономическое развитие Российской Федерации [Текст] / С.В. Казанцев // Развитие и безопасность. — 2020. — № 1(5). — С. 34-43. </w:t>
      </w:r>
    </w:p>
    <w:p w:rsidR="000B54D8" w:rsidRDefault="008D47FC">
      <w:pPr>
        <w:numPr>
          <w:ilvl w:val="0"/>
          <w:numId w:val="1"/>
        </w:numPr>
        <w:spacing w:after="0" w:line="360" w:lineRule="auto"/>
        <w:ind w:left="0" w:firstLineChars="150" w:firstLine="420"/>
        <w:rPr>
          <w:rFonts w:ascii="Times New Roman" w:hAnsi="Times New Roman" w:cs="Times New Roman"/>
          <w:sz w:val="28"/>
          <w:szCs w:val="28"/>
        </w:rPr>
      </w:pPr>
      <w:r>
        <w:rPr>
          <w:rFonts w:ascii="Times New Roman" w:hAnsi="Times New Roman" w:cs="Times New Roman"/>
          <w:sz w:val="28"/>
          <w:szCs w:val="28"/>
        </w:rPr>
        <w:t xml:space="preserve">Белозеров С. </w:t>
      </w:r>
      <w:proofErr w:type="spellStart"/>
      <w:r>
        <w:rPr>
          <w:rFonts w:ascii="Times New Roman" w:hAnsi="Times New Roman" w:cs="Times New Roman"/>
          <w:sz w:val="28"/>
          <w:szCs w:val="28"/>
        </w:rPr>
        <w:t>Финтех</w:t>
      </w:r>
      <w:proofErr w:type="spellEnd"/>
      <w:r>
        <w:rPr>
          <w:rFonts w:ascii="Times New Roman" w:hAnsi="Times New Roman" w:cs="Times New Roman"/>
          <w:sz w:val="28"/>
          <w:szCs w:val="28"/>
        </w:rPr>
        <w:t xml:space="preserve"> как фактор трансформации глобальных финансовых рынков / С. Белозеров, Е. Соколовская, Ю.С. Ким // Форсайт. — 2020. — Том 14. — № 2. — С. 23-35. [на русском языке]</w:t>
      </w:r>
    </w:p>
    <w:p w:rsidR="000B54D8" w:rsidRDefault="008D47FC">
      <w:pPr>
        <w:numPr>
          <w:ilvl w:val="0"/>
          <w:numId w:val="1"/>
        </w:numPr>
        <w:spacing w:line="360" w:lineRule="auto"/>
        <w:ind w:left="0" w:firstLineChars="150" w:firstLine="420"/>
        <w:jc w:val="both"/>
        <w:rPr>
          <w:rFonts w:ascii="Times New Roman" w:hAnsi="Times New Roman" w:cs="Times New Roman"/>
          <w:sz w:val="28"/>
          <w:szCs w:val="28"/>
        </w:rPr>
      </w:pPr>
      <w:r>
        <w:rPr>
          <w:rFonts w:ascii="Times New Roman" w:hAnsi="Times New Roman" w:cs="Times New Roman"/>
          <w:sz w:val="28"/>
          <w:szCs w:val="28"/>
        </w:rPr>
        <w:t xml:space="preserve">Кузьменкова В.Д. Влияние </w:t>
      </w:r>
      <w:proofErr w:type="spellStart"/>
      <w:r>
        <w:rPr>
          <w:rFonts w:ascii="Times New Roman" w:hAnsi="Times New Roman" w:cs="Times New Roman"/>
          <w:sz w:val="28"/>
          <w:szCs w:val="28"/>
        </w:rPr>
        <w:t>блокчейна</w:t>
      </w:r>
      <w:proofErr w:type="spellEnd"/>
      <w:r>
        <w:rPr>
          <w:rFonts w:ascii="Times New Roman" w:hAnsi="Times New Roman" w:cs="Times New Roman"/>
          <w:sz w:val="28"/>
          <w:szCs w:val="28"/>
        </w:rPr>
        <w:t xml:space="preserve"> на развитие экономики / В.Д. Кузьменкова // NK. — 2021. — № 4. — С. 129-142. </w:t>
      </w:r>
    </w:p>
    <w:p w:rsidR="000B54D8" w:rsidRDefault="008D47FC">
      <w:pPr>
        <w:numPr>
          <w:ilvl w:val="0"/>
          <w:numId w:val="1"/>
        </w:numPr>
        <w:spacing w:line="360" w:lineRule="auto"/>
        <w:ind w:left="0" w:firstLineChars="150" w:firstLine="420"/>
        <w:jc w:val="both"/>
        <w:rPr>
          <w:rFonts w:ascii="Times New Roman" w:hAnsi="Times New Roman" w:cs="Times New Roman"/>
          <w:sz w:val="28"/>
          <w:szCs w:val="28"/>
        </w:rPr>
      </w:pPr>
      <w:r>
        <w:rPr>
          <w:rFonts w:ascii="Times New Roman" w:hAnsi="Times New Roman"/>
          <w:sz w:val="28"/>
          <w:szCs w:val="28"/>
        </w:rPr>
        <w:t xml:space="preserve">Рыжкова, Е.А. Искусственный интеллект как элемент цифрового отношения [Текст] / Е.А. Рыжкова, Е.К. Рыжкова // Юридические исследования]. — 2022. — № 8. — С. 1-11. </w:t>
      </w:r>
    </w:p>
    <w:p w:rsidR="000B54D8" w:rsidRDefault="008D47FC">
      <w:pPr>
        <w:numPr>
          <w:ilvl w:val="0"/>
          <w:numId w:val="1"/>
        </w:numPr>
        <w:spacing w:line="360" w:lineRule="auto"/>
        <w:ind w:left="0" w:firstLineChars="150" w:firstLine="420"/>
        <w:jc w:val="both"/>
        <w:rPr>
          <w:rFonts w:ascii="Times New Roman" w:hAnsi="Times New Roman" w:cs="Times New Roman"/>
          <w:sz w:val="28"/>
          <w:szCs w:val="28"/>
        </w:rPr>
      </w:pPr>
      <w:r>
        <w:rPr>
          <w:rFonts w:ascii="Times New Roman" w:hAnsi="Times New Roman"/>
          <w:sz w:val="28"/>
          <w:szCs w:val="28"/>
        </w:rPr>
        <w:t xml:space="preserve">Масюк Н.Н. Искусственный интеллект как ключевой элемент цифровой трансформации экономики / Н.Н. Масюк, А.Е. Кирьянов, М.А. Бушуева [и др.] // Фундаментальные исследования. — 2021. — № 10. — С. 49-54. </w:t>
      </w:r>
    </w:p>
    <w:p w:rsidR="000B54D8" w:rsidRDefault="008D47FC">
      <w:pPr>
        <w:numPr>
          <w:ilvl w:val="0"/>
          <w:numId w:val="1"/>
        </w:numPr>
        <w:spacing w:line="360" w:lineRule="auto"/>
        <w:ind w:left="0" w:firstLineChars="150" w:firstLine="420"/>
        <w:jc w:val="both"/>
        <w:rPr>
          <w:rFonts w:ascii="Times New Roman" w:hAnsi="Times New Roman" w:cs="Times New Roman"/>
          <w:sz w:val="28"/>
          <w:szCs w:val="28"/>
        </w:rPr>
      </w:pPr>
      <w:r>
        <w:rPr>
          <w:rFonts w:ascii="Times New Roman" w:hAnsi="Times New Roman"/>
          <w:sz w:val="28"/>
          <w:szCs w:val="28"/>
        </w:rPr>
        <w:t xml:space="preserve">Савина А.М. Механизм обеспечения финансовой устойчивости организации / А.М. Савина, Е.А. Буранова, Н.В. </w:t>
      </w:r>
      <w:proofErr w:type="spellStart"/>
      <w:proofErr w:type="gramStart"/>
      <w:r>
        <w:rPr>
          <w:rFonts w:ascii="Times New Roman" w:hAnsi="Times New Roman"/>
          <w:sz w:val="28"/>
          <w:szCs w:val="28"/>
        </w:rPr>
        <w:t>Байдова</w:t>
      </w:r>
      <w:proofErr w:type="spellEnd"/>
      <w:r>
        <w:rPr>
          <w:rFonts w:ascii="Times New Roman" w:hAnsi="Times New Roman"/>
          <w:sz w:val="28"/>
          <w:szCs w:val="28"/>
        </w:rPr>
        <w:t xml:space="preserve"> ,</w:t>
      </w:r>
      <w:proofErr w:type="gramEnd"/>
      <w:r>
        <w:rPr>
          <w:rFonts w:ascii="Times New Roman" w:hAnsi="Times New Roman"/>
          <w:sz w:val="28"/>
          <w:szCs w:val="28"/>
        </w:rPr>
        <w:t>. 2022. — Т. 30. — № 2. — С. 216-224.</w:t>
      </w:r>
    </w:p>
    <w:p w:rsidR="000B54D8" w:rsidRDefault="008D47FC">
      <w:pPr>
        <w:numPr>
          <w:ilvl w:val="0"/>
          <w:numId w:val="1"/>
        </w:numPr>
        <w:spacing w:line="360" w:lineRule="auto"/>
        <w:ind w:left="0" w:firstLineChars="150" w:firstLine="420"/>
        <w:jc w:val="both"/>
        <w:rPr>
          <w:rFonts w:ascii="Times New Roman" w:hAnsi="Times New Roman" w:cs="Times New Roman"/>
          <w:sz w:val="28"/>
          <w:szCs w:val="28"/>
        </w:rPr>
      </w:pPr>
      <w:r>
        <w:rPr>
          <w:rFonts w:ascii="Times New Roman" w:hAnsi="Times New Roman"/>
          <w:sz w:val="28"/>
          <w:szCs w:val="28"/>
        </w:rPr>
        <w:t>Иванова, У.С. Финансовая устойчивость организации и влияющие на нее факторы [Текст] / У.С. Иванова, Е.П. Трошина // Наука XXI века: актуальные направления развития [Электронный ресурс].]. — 2022. — № 1-1. — С. 309-312. [на русском языке]</w:t>
      </w:r>
    </w:p>
    <w:sectPr w:rsidR="000B54D8">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335" w:rsidRDefault="009D6335">
      <w:pPr>
        <w:spacing w:line="240" w:lineRule="auto"/>
      </w:pPr>
      <w:r>
        <w:separator/>
      </w:r>
    </w:p>
  </w:endnote>
  <w:endnote w:type="continuationSeparator" w:id="0">
    <w:p w:rsidR="009D6335" w:rsidRDefault="009D6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5890"/>
    </w:sdtPr>
    <w:sdtEndPr/>
    <w:sdtContent>
      <w:p w:rsidR="000B54D8" w:rsidRDefault="008D47FC">
        <w:pPr>
          <w:pStyle w:val="a5"/>
          <w:jc w:val="center"/>
        </w:pPr>
        <w:r>
          <w:fldChar w:fldCharType="begin"/>
        </w:r>
        <w:r>
          <w:instrText>PAGE   \* MERGEFORMAT</w:instrText>
        </w:r>
        <w:r>
          <w:fldChar w:fldCharType="separate"/>
        </w:r>
        <w:r w:rsidR="00483454">
          <w:rPr>
            <w:noProof/>
          </w:rPr>
          <w:t>10</w:t>
        </w:r>
        <w:r>
          <w:fldChar w:fldCharType="end"/>
        </w:r>
      </w:p>
    </w:sdtContent>
  </w:sdt>
  <w:p w:rsidR="000B54D8" w:rsidRDefault="000B54D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335" w:rsidRDefault="009D6335">
      <w:pPr>
        <w:spacing w:after="0"/>
      </w:pPr>
      <w:r>
        <w:separator/>
      </w:r>
    </w:p>
  </w:footnote>
  <w:footnote w:type="continuationSeparator" w:id="0">
    <w:p w:rsidR="009D6335" w:rsidRDefault="009D633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5C71D3"/>
    <w:multiLevelType w:val="singleLevel"/>
    <w:tmpl w:val="DC5C71D3"/>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470694"/>
    <w:rsid w:val="000B54D8"/>
    <w:rsid w:val="003434F4"/>
    <w:rsid w:val="00483454"/>
    <w:rsid w:val="008D47FC"/>
    <w:rsid w:val="009D6335"/>
    <w:rsid w:val="19977B2A"/>
    <w:rsid w:val="2E470694"/>
    <w:rsid w:val="34EB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FA235"/>
  <w15:docId w15:val="{7A7B0DFA-1C08-4F60-B1AE-4F7359FC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next w:val="a"/>
    <w:qFormat/>
    <w:pPr>
      <w:spacing w:beforeAutospacing="1" w:afterAutospacing="1"/>
      <w:outlineLvl w:val="0"/>
    </w:pPr>
    <w:rPr>
      <w:rFonts w:ascii="SimSun" w:hAnsi="SimSun" w:hint="eastAsia"/>
      <w:b/>
      <w:bCs/>
      <w:kern w:val="32"/>
      <w:sz w:val="48"/>
      <w:szCs w:val="48"/>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paragraph" w:styleId="3">
    <w:name w:val="heading 3"/>
    <w:next w:val="a"/>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basedOn w:val="a0"/>
    <w:qFormat/>
    <w:rPr>
      <w:b/>
      <w:bCs/>
    </w:rPr>
  </w:style>
  <w:style w:type="paragraph" w:styleId="a5">
    <w:name w:val="footer"/>
    <w:basedOn w:val="a"/>
    <w:uiPriority w:val="99"/>
    <w:unhideWhenUsed/>
    <w:qFormat/>
    <w:pPr>
      <w:tabs>
        <w:tab w:val="center" w:pos="4677"/>
        <w:tab w:val="right" w:pos="9355"/>
      </w:tabs>
      <w:spacing w:after="0" w:line="240" w:lineRule="auto"/>
    </w:pPr>
  </w:style>
  <w:style w:type="paragraph" w:styleId="a6">
    <w:name w:val="Normal (Web)"/>
    <w:qFormat/>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cp:revision>
  <dcterms:created xsi:type="dcterms:W3CDTF">2024-05-12T13:03:00Z</dcterms:created>
  <dcterms:modified xsi:type="dcterms:W3CDTF">2024-05-14T19:19:00Z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C1391D29CD8544EA8ED6132861337274_11</vt:lpwstr>
  </property>
</Properties>
</file>