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829" w:rsidRPr="00FE762D" w:rsidRDefault="005C0829" w:rsidP="005C0829">
      <w:pPr>
        <w:pStyle w:val="a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Особенности </w:t>
      </w:r>
      <w:r w:rsidR="006A4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контроля и ревизии кадрового состава</w:t>
      </w:r>
      <w:r w:rsidRPr="00FE76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Российской Федерации</w:t>
      </w:r>
    </w:p>
    <w:p w:rsidR="006A4297" w:rsidRDefault="006A4297" w:rsidP="005C0829">
      <w:pPr>
        <w:pStyle w:val="a6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Ю. А. Локтионова</w:t>
      </w:r>
    </w:p>
    <w:p w:rsidR="006A4297" w:rsidRDefault="006A4297" w:rsidP="005C0829">
      <w:pPr>
        <w:pStyle w:val="a6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К. А. Максакова</w:t>
      </w:r>
    </w:p>
    <w:p w:rsidR="005C0829" w:rsidRPr="00FE762D" w:rsidRDefault="00BF669D" w:rsidP="005C0829">
      <w:pPr>
        <w:pStyle w:val="a6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М. М. Малькута</w:t>
      </w:r>
      <w:r w:rsidR="005C0829" w:rsidRPr="00FE762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</w:p>
    <w:p w:rsidR="005C0829" w:rsidRPr="00FE762D" w:rsidRDefault="005C0829" w:rsidP="005C0829">
      <w:pPr>
        <w:pStyle w:val="a6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обучающи</w:t>
      </w:r>
      <w:r w:rsidR="006A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</w:t>
      </w:r>
      <w:r w:rsidRPr="00FE762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ся 4 курса, гр. </w:t>
      </w:r>
      <w:r w:rsidR="00BF669D" w:rsidRPr="00FE762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15.05Д-ЭБ01/20С</w:t>
      </w:r>
    </w:p>
    <w:p w:rsidR="005C0829" w:rsidRPr="00FE762D" w:rsidRDefault="005C0829" w:rsidP="005C0829">
      <w:pPr>
        <w:pStyle w:val="a6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Российский экономический университет имени Г. В. Плеханова</w:t>
      </w:r>
    </w:p>
    <w:p w:rsidR="005C0829" w:rsidRPr="00FE762D" w:rsidRDefault="005C0829" w:rsidP="00506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669D" w:rsidRPr="00FE762D" w:rsidRDefault="00BF669D" w:rsidP="00506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Аннотация.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данном исследовании рассмотрено понятие </w:t>
      </w:r>
      <w:r w:rsidR="006A4297" w:rsidRPr="006A429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контроля и ревизии кадрового состава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особенности его проведения в России, а также штрафы в кадровом делопроизводстве. В статье зафиксированы направления </w:t>
      </w:r>
      <w:r w:rsidR="006A4297" w:rsidRPr="006A429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контроля и ревизии кадрового состава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6F0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проанализирована документационная проверка при кадровом </w:t>
      </w:r>
      <w:r w:rsidR="006A4297">
        <w:rPr>
          <w:rFonts w:ascii="Times New Roman" w:hAnsi="Times New Roman" w:cs="Times New Roman"/>
          <w:color w:val="000000" w:themeColor="text1"/>
          <w:sz w:val="24"/>
          <w:szCs w:val="24"/>
        </w:rPr>
        <w:t>контроле</w:t>
      </w:r>
      <w:r w:rsidR="00506F0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. Было о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пределен</w:t>
      </w:r>
      <w:r w:rsidR="00506F0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, какие документы обязательны к аудиту, какие вариативны. Было установлено, что проверяется в ходе анализа документации, на какие этапы разделена проверка.</w:t>
      </w:r>
      <w:r w:rsidR="00506F0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Также представлено законодательство, связанное с трудовым</w:t>
      </w:r>
      <w:r w:rsidR="00721122">
        <w:rPr>
          <w:rFonts w:ascii="Times New Roman" w:hAnsi="Times New Roman" w:cs="Times New Roman"/>
          <w:color w:val="000000" w:themeColor="text1"/>
          <w:sz w:val="24"/>
          <w:szCs w:val="24"/>
        </w:rPr>
        <w:t>и отношениями и виды ответственности за нарушения работодателя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приведены требования к условиям труда. В исследовании </w:t>
      </w:r>
      <w:r w:rsidR="00506F0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продемонстрированы наиболее распространенные нарушения, выявленные при проведении кадрово</w:t>
      </w:r>
      <w:r w:rsidR="006A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проверки </w:t>
      </w:r>
      <w:r w:rsidR="00506F0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наказание за них.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Сформулированы выводы на основе проведённого анализа </w:t>
      </w:r>
      <w:r w:rsidR="00FE650C" w:rsidRPr="006A429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контроля и ревизии кадрового состава</w:t>
      </w:r>
      <w:r w:rsidR="00FE650C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в России</w:t>
      </w:r>
      <w:r w:rsidR="00506F0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6F09" w:rsidRPr="00FE762D" w:rsidRDefault="00506F09" w:rsidP="00506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Ключевые слова: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аудит,</w:t>
      </w:r>
      <w:r w:rsidRPr="00FE7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кадровый аудит, трудовое законодательство, кадровое делопроизводство, трудовые отношения, персонал, охрана труда.</w:t>
      </w:r>
    </w:p>
    <w:p w:rsidR="00506F09" w:rsidRPr="00FE762D" w:rsidRDefault="00506F09" w:rsidP="00506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B00" w:rsidRPr="00FE762D" w:rsidRDefault="00233B00" w:rsidP="00506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  <w:r w:rsidR="009F1CE5" w:rsidRPr="00FE7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D0FE1" w:rsidRPr="00FE762D" w:rsidRDefault="005D0FE1" w:rsidP="00506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Многогранность трудовой сферы </w:t>
      </w:r>
      <w:r w:rsidR="0023212A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человека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порождает вариативность трудовой защиты населения и </w:t>
      </w:r>
      <w:r w:rsidR="0023212A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соответственно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возможностей оформления их трудовой деятельности. </w:t>
      </w:r>
      <w:r w:rsidR="0023212A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Такое м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ножество профессий</w:t>
      </w:r>
      <w:r w:rsidR="0023212A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</w:t>
      </w:r>
      <w:r w:rsidR="00233B0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23212A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определённую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кадровую структурированность и соответственно формальную определенность условий труда</w:t>
      </w:r>
      <w:r w:rsidR="0023212A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охраны.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B0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грамотным оформлением трудовых аспектов компании и обеспечением безопасности труда возлагается на кадровый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233B0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Этим обусловлена актуальность выбранной для </w:t>
      </w:r>
      <w:r w:rsidR="00233B0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творческой работы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темы. </w:t>
      </w:r>
      <w:r w:rsidR="00233B0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Грамотный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233B0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персонала способствует не только привлекательности фирмы для новых сотрудников, увеличению производительности труда, но минимизирует затраты компании на штрафы за несоблюдение трудового законодательства. </w:t>
      </w:r>
    </w:p>
    <w:p w:rsidR="00233B00" w:rsidRPr="00FE762D" w:rsidRDefault="00233B00" w:rsidP="004F57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исследования</w:t>
      </w:r>
      <w:r w:rsidR="009F1CE5" w:rsidRPr="00FE7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0264A" w:rsidRPr="00FE762D" w:rsidRDefault="00440FEE" w:rsidP="003408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Понятие «</w:t>
      </w:r>
      <w:r w:rsidR="00FE650C" w:rsidRPr="006A429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контроля и ревизии кадрового состава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» является относительно новым</w:t>
      </w:r>
      <w:r w:rsidR="006B502F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44D3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Нет единого</w:t>
      </w:r>
      <w:r w:rsidR="009E102B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44D3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законодательно зафиксированного </w:t>
      </w:r>
      <w:r w:rsidR="001F194C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определения </w:t>
      </w:r>
      <w:r w:rsidR="00FE650C" w:rsidRPr="006A429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контроля и ревизии кадрового состава</w:t>
      </w:r>
      <w:r w:rsidR="001F194C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3FA6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однако существует ряд дефиниций отечественных ученых. В таблице 1</w:t>
      </w:r>
      <w:r w:rsidR="0034089E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20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приведены </w:t>
      </w:r>
      <w:r w:rsidR="0034089E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</w:t>
      </w:r>
      <w:r w:rsidR="0018320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A3FA6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понятия «кадровый аудит»</w:t>
      </w:r>
      <w:r w:rsidR="00B0516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различных авторов.</w:t>
      </w:r>
    </w:p>
    <w:p w:rsidR="00125415" w:rsidRPr="00FE762D" w:rsidRDefault="00125415" w:rsidP="003408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873" w:rsidRPr="00FE762D" w:rsidRDefault="00125415" w:rsidP="001254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Таблица 1. Определение термина «кадровый аудит»</w:t>
      </w:r>
    </w:p>
    <w:tbl>
      <w:tblPr>
        <w:tblStyle w:val="a3"/>
        <w:tblW w:w="9850" w:type="dxa"/>
        <w:jc w:val="center"/>
        <w:tblLook w:val="04A0" w:firstRow="1" w:lastRow="0" w:firstColumn="1" w:lastColumn="0" w:noHBand="0" w:noVBand="1"/>
      </w:tblPr>
      <w:tblGrid>
        <w:gridCol w:w="4925"/>
        <w:gridCol w:w="4925"/>
      </w:tblGrid>
      <w:tr w:rsidR="00FE762D" w:rsidRPr="00FE762D" w:rsidTr="006A4297">
        <w:trPr>
          <w:trHeight w:val="280"/>
          <w:jc w:val="center"/>
        </w:trPr>
        <w:tc>
          <w:tcPr>
            <w:tcW w:w="4925" w:type="dxa"/>
          </w:tcPr>
          <w:p w:rsidR="000401FF" w:rsidRPr="00FE762D" w:rsidRDefault="009D4037" w:rsidP="00340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</w:t>
            </w:r>
          </w:p>
        </w:tc>
        <w:tc>
          <w:tcPr>
            <w:tcW w:w="4925" w:type="dxa"/>
          </w:tcPr>
          <w:p w:rsidR="000401FF" w:rsidRPr="00FE762D" w:rsidRDefault="00EA18C9" w:rsidP="00340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</w:t>
            </w:r>
          </w:p>
        </w:tc>
      </w:tr>
      <w:tr w:rsidR="00FE762D" w:rsidRPr="00FE762D" w:rsidTr="006A4297">
        <w:trPr>
          <w:trHeight w:val="1090"/>
          <w:jc w:val="center"/>
        </w:trPr>
        <w:tc>
          <w:tcPr>
            <w:tcW w:w="4925" w:type="dxa"/>
          </w:tcPr>
          <w:p w:rsidR="000401FF" w:rsidRPr="00FE762D" w:rsidRDefault="00E61390" w:rsidP="00340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 анализа кадрового потенциала организац</w:t>
            </w:r>
            <w:r w:rsidR="009A3E24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ии, </w:t>
            </w:r>
            <w:r w:rsidR="00DA1412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оценки </w:t>
            </w:r>
            <w:r w:rsidR="00452542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соответстви</w:t>
            </w:r>
            <w:r w:rsidR="00DA1412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452542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целям и стратегии развития</w:t>
            </w:r>
            <w:r w:rsidR="00DA1412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компании. </w:t>
            </w:r>
          </w:p>
        </w:tc>
        <w:tc>
          <w:tcPr>
            <w:tcW w:w="4925" w:type="dxa"/>
          </w:tcPr>
          <w:p w:rsidR="000401FF" w:rsidRPr="00FE762D" w:rsidRDefault="001903D2" w:rsidP="00340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Кулинцев И.И.</w:t>
            </w:r>
          </w:p>
        </w:tc>
      </w:tr>
      <w:tr w:rsidR="00FE762D" w:rsidRPr="00FE762D" w:rsidTr="006A4297">
        <w:trPr>
          <w:trHeight w:val="1134"/>
          <w:jc w:val="center"/>
        </w:trPr>
        <w:tc>
          <w:tcPr>
            <w:tcW w:w="4925" w:type="dxa"/>
          </w:tcPr>
          <w:p w:rsidR="000401FF" w:rsidRPr="00FE762D" w:rsidRDefault="00826A50" w:rsidP="00340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Диагностика </w:t>
            </w:r>
            <w:r w:rsidR="00FF412D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организационной, функциональной и информационной структуры</w:t>
            </w:r>
            <w:r w:rsidR="001E2D93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персонала</w:t>
            </w:r>
            <w:r w:rsidR="00DD0FF3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0401FF" w:rsidRPr="00FE762D" w:rsidRDefault="00366708" w:rsidP="00340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Гармашев А.А., Захаров В.М</w:t>
            </w:r>
          </w:p>
        </w:tc>
      </w:tr>
      <w:tr w:rsidR="00FE762D" w:rsidRPr="00FE762D" w:rsidTr="006A4297">
        <w:trPr>
          <w:trHeight w:val="1437"/>
          <w:jc w:val="center"/>
        </w:trPr>
        <w:tc>
          <w:tcPr>
            <w:tcW w:w="4925" w:type="dxa"/>
          </w:tcPr>
          <w:p w:rsidR="00366708" w:rsidRPr="00FE762D" w:rsidRDefault="00366708" w:rsidP="00366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Систематический сбор информации,</w:t>
            </w:r>
            <w:r w:rsidR="007A0873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относительно организации труда,</w:t>
            </w: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0873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основе которой дается </w:t>
            </w: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  <w:p w:rsidR="00FE5CAB" w:rsidRPr="00FE762D" w:rsidRDefault="00366708" w:rsidP="00366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эффективности </w:t>
            </w:r>
            <w:r w:rsidR="007A0873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трудовых отношений</w:t>
            </w:r>
          </w:p>
        </w:tc>
        <w:tc>
          <w:tcPr>
            <w:tcW w:w="4925" w:type="dxa"/>
          </w:tcPr>
          <w:p w:rsidR="00FE5CAB" w:rsidRPr="00FE762D" w:rsidRDefault="007A0873" w:rsidP="00340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Шлендер П. Э.</w:t>
            </w:r>
          </w:p>
        </w:tc>
      </w:tr>
      <w:tr w:rsidR="00FE762D" w:rsidRPr="00FE762D" w:rsidTr="006A4297">
        <w:trPr>
          <w:trHeight w:val="802"/>
          <w:jc w:val="center"/>
        </w:trPr>
        <w:tc>
          <w:tcPr>
            <w:tcW w:w="4925" w:type="dxa"/>
          </w:tcPr>
          <w:p w:rsidR="007A0873" w:rsidRPr="00FE762D" w:rsidRDefault="007A0873" w:rsidP="007A08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Консультационная экспертиза кадрового </w:t>
            </w:r>
            <w:r w:rsidR="0051343F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состава и документации </w:t>
            </w: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организации.  </w:t>
            </w:r>
          </w:p>
          <w:p w:rsidR="00366708" w:rsidRPr="00FE762D" w:rsidRDefault="00366708" w:rsidP="007A08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5" w:type="dxa"/>
          </w:tcPr>
          <w:p w:rsidR="00366708" w:rsidRPr="00FE762D" w:rsidRDefault="007A0873" w:rsidP="00340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Сербиновский Б.Ю.</w:t>
            </w:r>
          </w:p>
        </w:tc>
      </w:tr>
      <w:tr w:rsidR="00FE762D" w:rsidRPr="00FE762D" w:rsidTr="006A4297">
        <w:trPr>
          <w:trHeight w:val="830"/>
          <w:jc w:val="center"/>
        </w:trPr>
        <w:tc>
          <w:tcPr>
            <w:tcW w:w="4925" w:type="dxa"/>
          </w:tcPr>
          <w:p w:rsidR="00366708" w:rsidRPr="00FE762D" w:rsidRDefault="007A0873" w:rsidP="00340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Организационный анализ кадрового потенциала и его возможностей. </w:t>
            </w:r>
          </w:p>
        </w:tc>
        <w:tc>
          <w:tcPr>
            <w:tcW w:w="4925" w:type="dxa"/>
          </w:tcPr>
          <w:p w:rsidR="00366708" w:rsidRPr="00FE762D" w:rsidRDefault="007A0873" w:rsidP="00340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Самыгин С.И.</w:t>
            </w:r>
          </w:p>
        </w:tc>
      </w:tr>
    </w:tbl>
    <w:p w:rsidR="009F1CE5" w:rsidRPr="00FE762D" w:rsidRDefault="009F1CE5" w:rsidP="000D12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256" w:rsidRPr="00FE762D" w:rsidRDefault="007A0873" w:rsidP="000D12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приведенных </w:t>
      </w:r>
      <w:r w:rsidR="0051343F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дефиниций ученых можно выделить ряд обобщающих признаков данного понятия. В первую очередь, </w:t>
      </w:r>
      <w:r w:rsidR="00FE650C" w:rsidRPr="006A429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контроля и ревизии кадрового состава</w:t>
      </w:r>
      <w:r w:rsidR="00FE650C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43F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это своего рода экспертиза, проводимая организацией с целью анализа потенциала организации, ее кадровой </w:t>
      </w:r>
      <w:r w:rsidR="0061181D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отчетности</w:t>
      </w:r>
      <w:r w:rsidR="0051343F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Кадровый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51343F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и любой другой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51343F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подразумевает проверку документации трудовой деятельности.</w:t>
      </w:r>
      <w:r w:rsidR="0012541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Однако современными учеными принято делить кадров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ую ревизию </w:t>
      </w:r>
      <w:r w:rsidR="0012541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на ряд отраслей</w:t>
      </w:r>
      <w:r w:rsidR="00EB1FE4"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t>[4]</w:t>
      </w:r>
      <w:r w:rsidR="0012541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они </w:t>
      </w:r>
      <w:r w:rsidR="00781A08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рассмотрены</w:t>
      </w:r>
      <w:r w:rsidR="0012541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схеме ниже.</w:t>
      </w:r>
    </w:p>
    <w:p w:rsidR="00506F09" w:rsidRPr="00FE762D" w:rsidRDefault="00506F09" w:rsidP="000D12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416" w:rsidRPr="00FE762D" w:rsidRDefault="00506F09" w:rsidP="00F160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6178550" cy="3536950"/>
            <wp:effectExtent l="0" t="0" r="2540" b="9525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541416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Рис. 1 «Направления кадрового аудита»</w:t>
      </w:r>
    </w:p>
    <w:p w:rsidR="009F1CE5" w:rsidRPr="00FE762D" w:rsidRDefault="009F1CE5" w:rsidP="000D12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A08" w:rsidRPr="00FE762D" w:rsidRDefault="00781A08" w:rsidP="000D12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Кадровый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рассматривать как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ревизию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управления персоналом,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проверку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профессиональной компетенций и аудит документации и финансовой отчетности по трудовым вопросам. Первые два аспекта тесно связаны с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HR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-консалтингом, так как в первую очередь их деятельность нацелена не на проверку строго формализованных документов, а на работу с персоналом и повышение продуктивности. Рассматривается вопрос эффективной организации труда с точки зрения менеджмента и атмосферы в компании. В работе сдел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ан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акцент на </w:t>
      </w:r>
      <w:bookmarkStart w:id="0" w:name="_Hlk153799210"/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документационную проверку при </w:t>
      </w:r>
      <w:r w:rsidR="00FE650C" w:rsidRPr="006A429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контроля и ревизии кадрового состава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781A08" w:rsidRPr="00FE762D" w:rsidRDefault="002511B2" w:rsidP="00781A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Как уже было сказано выше, само понятие «</w:t>
      </w:r>
      <w:r w:rsidR="00FE650C" w:rsidRPr="006A429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контроля и ревизии кадрового состава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» довольно новое. Однако в</w:t>
      </w:r>
      <w:r w:rsidR="005D0FE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опрос защищенности населения в трудовой сфере всегда волновал человечество. Именно трудовые конфликты были причиной восстаний, погромом и волн революций в 19-ых, 20</w:t>
      </w:r>
      <w:r w:rsidR="0023212A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-ых</w:t>
      </w:r>
      <w:r w:rsidR="005D0FE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веках. </w:t>
      </w:r>
    </w:p>
    <w:p w:rsidR="006D3CC2" w:rsidRPr="00FE762D" w:rsidRDefault="005D0FE1" w:rsidP="006D3C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Началом современного кадрового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принято считать «Международный пакт об экономических, социальных и культурных правах человека», подписанный ООН в конце 20-го века (1966). Однако данный документ не ратифицирован. Это вызвано уникально выстроенной, автономной и самобытной кадровой системой ССС</w:t>
      </w:r>
      <w:r w:rsidR="0023212A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Р, которая базировалась на постулатах защиты рабочего класса. Таким образом, исторически, правовое регулирование труда и его защиты в нашей стране имеет плодородную почву</w:t>
      </w:r>
      <w:r w:rsidR="00233B0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: свод законов Российской империи, начиная с отмены крепостного права, уставы о труде и декрет</w:t>
      </w:r>
      <w:r w:rsidR="00072B58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ы, в том числе Декрет народных комиссаров, </w:t>
      </w:r>
      <w:r w:rsidR="00233B0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 СССР. </w:t>
      </w:r>
    </w:p>
    <w:p w:rsidR="00103B25" w:rsidRPr="00FE762D" w:rsidRDefault="0023212A" w:rsidP="005171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этап развития </w:t>
      </w:r>
      <w:r w:rsidR="008D4D4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трудового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законодательства </w:t>
      </w:r>
      <w:r w:rsidR="008D4D4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говорить о таких правовых основах как </w:t>
      </w:r>
      <w:r w:rsidR="00150E4D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D4D4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рудовой кодекс РФ, </w:t>
      </w:r>
      <w:r w:rsidR="00150E4D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Федеральные законы, регламентирующие трудовую деятельность, постановления Правительства</w:t>
      </w:r>
      <w:r w:rsidR="00392CA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4827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различные ГОСТы </w:t>
      </w:r>
      <w:r w:rsidR="00496C1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 труда</w:t>
      </w:r>
      <w:r w:rsidR="00150E4D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СанПиНы. </w:t>
      </w:r>
      <w:r w:rsidR="00072B58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Говоря о ФЗ, регламентирующи</w:t>
      </w:r>
      <w:r w:rsidR="00EB1FE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072B58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трудовую деятельность, следует зафиксировать </w:t>
      </w:r>
      <w:r w:rsidR="00EB1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ФЗ </w:t>
      </w:r>
      <w:r w:rsidR="00072B58" w:rsidRPr="00FE762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="00072B58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1032 «О занятости», </w:t>
      </w:r>
      <w:r w:rsidR="00EB1FE4"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[3] </w:t>
      </w:r>
      <w:r w:rsidR="00072B58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который был модифицирован в 2023 году. Согласно проекту нового закона, данный НПА будет не только давать понятия занятости населения, но и фиксировать обязанности работодателей по электронному оформлению персонала, а также будет будут создан</w:t>
      </w:r>
      <w:r w:rsidR="004F5786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72B58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межведомственные комиссии по противодействию нелегальной занятости, что также подчеркивает необходимость кадровых проверок всех компаний путем введения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ревизии</w:t>
      </w:r>
      <w:r w:rsidR="00072B58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только бухгалтерской отчетности, но и кадрового вопроса. </w:t>
      </w:r>
      <w:r w:rsidR="004F5786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правительства носят императивный характер относительно разрешения работы определенных слоев населения. Так,</w:t>
      </w:r>
      <w:r w:rsidR="00F839B9" w:rsidRPr="00F8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постановлениях </w:t>
      </w:r>
      <w:r w:rsidR="004F5786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фиксиру</w:t>
      </w:r>
      <w:r w:rsidR="00F8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ется список запрещенных работ для лиц не достигщих восемнадцати лет, также есть перечень работ, недопустимых для женского труда.  </w:t>
      </w:r>
      <w:r w:rsidR="004F5786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также важно учитывать кадровой службе компаний, так как данные постановления фиксируют трудоемкие виды работ с безусловно вредными и даже опасными условиями труда для юного организма и деликатных дам. Так, кадровый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4F5786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позволит избежать допущения женщин и детей до трудовых функций, им не подлежащих</w:t>
      </w:r>
      <w:r w:rsidR="000042B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 угрожающих. </w:t>
      </w:r>
      <w:r w:rsidR="000B6F1E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Санитарные правила и норм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B6F1E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устанавливают допустимые для работы условия труда. Они фиксируют санитарные требования к различным видам трудовой деятельности, такая защищенность минимизирует вероятность профессиональных заболеваний и эпидемий различного рода. Гигиенические нормы особенно важны в таких развивающихся и популярных отраслях как косметология, медицина, образование и общепиты.  Кадровый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0B6F1E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следит за ведением соответствующей документацией и в контроле </w:t>
      </w:r>
      <w:r w:rsidR="00502AA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за соблюдением</w:t>
      </w:r>
      <w:r w:rsidR="000B6F1E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санитарно-эпидемиологических норм ему помогает Федеральная служба по защите прав потребителей и благополучия человека</w:t>
      </w:r>
      <w:r w:rsidR="00F839B9">
        <w:rPr>
          <w:rFonts w:ascii="Times New Roman" w:hAnsi="Times New Roman" w:cs="Times New Roman"/>
          <w:color w:val="000000" w:themeColor="text1"/>
          <w:sz w:val="24"/>
          <w:szCs w:val="24"/>
        </w:rPr>
        <w:t>, известная как</w:t>
      </w:r>
      <w:r w:rsidR="000B6F1E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B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B6F1E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</w:t>
      </w:r>
      <w:r w:rsidR="00F839B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B6F1E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непосредственно проверяет по факту установленные нормы. </w:t>
      </w:r>
      <w:r w:rsidR="00496C1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Многочисленные ГОСТы </w:t>
      </w:r>
      <w:r w:rsidR="00771F4D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</w:t>
      </w:r>
      <w:r w:rsidR="00A8522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 систему </w:t>
      </w:r>
      <w:r w:rsidR="00872257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стандартов безопасности труда. </w:t>
      </w:r>
      <w:r w:rsidR="0012541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В частности,</w:t>
      </w:r>
      <w:r w:rsidR="00B3605D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ГОСТы </w:t>
      </w:r>
      <w:r w:rsidR="00891C78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фиксируют</w:t>
      </w:r>
      <w:r w:rsidR="00B3605D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2C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спецодежду для определенных специальностей</w:t>
      </w:r>
      <w:r w:rsidR="00891C78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50C4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894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BDC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ряде строительных профессий следует учитывать средства индивидуальной защиты, в медицинских профессиях </w:t>
      </w:r>
      <w:r w:rsidR="00C703E3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– чистые халаты/костюмы, в пожарной безопасности спецодежда должна быть огнепрочна</w:t>
      </w:r>
      <w:r w:rsidR="00C274EF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D3CC2" w:rsidRPr="00FE762D" w:rsidRDefault="006D3CC2" w:rsidP="005171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проведения </w:t>
      </w:r>
      <w:r w:rsidR="00FE650C" w:rsidRPr="006A429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контроля и ревизии кадрового состава</w:t>
      </w:r>
      <w:r w:rsidR="00FE650C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заключается в выявлении потенциальных угроз и недостатков, которые могут повлечь за собой негативные последствия для компании, такие как штрафы, судебные иски, потеря репутации и уменьшение производительности труда. Одним из ключевых аспектов кадрового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анализ документации, связанной с трудовыми отношениями. Это включает в себя проверку трудовых договоров, приказов о приеме на работу, табелей учета рабочего времени и других документов, связанных с трудовыми правоотношениями. Кроме того, кадровый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 проверку соблюдения компанией норм трудового законодательства, включая оплату труда, рабочее время, отпуска, социальные льготы и другие аспекты, регулируемые законодательством. </w:t>
      </w:r>
    </w:p>
    <w:p w:rsidR="00517131" w:rsidRPr="00FE762D" w:rsidRDefault="00517131" w:rsidP="006D3C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Однако стоит помнить, что проведение кадрово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й ревизии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не обязательно для организаций.</w:t>
      </w:r>
      <w:r w:rsidR="000B348B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связано с тем, что данный вид аудиторской проверки не регулируется ФЗ </w:t>
      </w:r>
      <w:r w:rsidR="000B348B" w:rsidRPr="00FE762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="000B348B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307 «Об аудиторской деятельности», а фактически является </w:t>
      </w:r>
      <w:r w:rsidR="000B348B" w:rsidRPr="00FE762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HR</w:t>
      </w:r>
      <w:r w:rsidR="000B348B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-консалтингом.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обязан добросовестно вести кадровую документацию и выполнять требования вышеперечисленного трудового законодательства.</w:t>
      </w:r>
    </w:p>
    <w:p w:rsidR="006D3CC2" w:rsidRPr="00FE762D" w:rsidRDefault="006D3CC2" w:rsidP="006D3C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Началом кадрового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составление общего плана аудита: определяются цели проверки, состав проверяющей группы и ревизуемый период. Начало проверки знаменуется изданием приказа компании о соответствующей проверке. Кадровый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проведен компанией собственноручно, HR-отделом, или же при помощи консалтинговых компаний, то есть при помощи экспертных услуг сторонней компании.</w:t>
      </w:r>
    </w:p>
    <w:p w:rsidR="00517131" w:rsidRPr="00FE762D" w:rsidRDefault="00517131" w:rsidP="006D3C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кадрового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проверить ряд документов. </w:t>
      </w:r>
      <w:r w:rsidR="00DD606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Обязательные среди них зафиксированы в Таблицу 2. </w:t>
      </w:r>
    </w:p>
    <w:p w:rsidR="00D505F5" w:rsidRPr="00FE762D" w:rsidRDefault="00D505F5" w:rsidP="005171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131" w:rsidRPr="00FE762D" w:rsidRDefault="00D505F5" w:rsidP="005171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53800068"/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34089E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. Обязательные к кадровому аудиту документы.</w:t>
      </w:r>
    </w:p>
    <w:tbl>
      <w:tblPr>
        <w:tblStyle w:val="a3"/>
        <w:tblW w:w="9650" w:type="dxa"/>
        <w:tblLook w:val="04A0" w:firstRow="1" w:lastRow="0" w:firstColumn="1" w:lastColumn="0" w:noHBand="0" w:noVBand="1"/>
      </w:tblPr>
      <w:tblGrid>
        <w:gridCol w:w="4825"/>
        <w:gridCol w:w="4825"/>
      </w:tblGrid>
      <w:tr w:rsidR="00FE762D" w:rsidRPr="00FE762D" w:rsidTr="00517131">
        <w:trPr>
          <w:trHeight w:val="392"/>
        </w:trPr>
        <w:tc>
          <w:tcPr>
            <w:tcW w:w="4825" w:type="dxa"/>
          </w:tcPr>
          <w:bookmarkEnd w:id="1"/>
          <w:p w:rsidR="00517131" w:rsidRPr="00FE762D" w:rsidRDefault="00517131" w:rsidP="0051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Обязательный к кадровому аудиту документ </w:t>
            </w:r>
          </w:p>
          <w:p w:rsidR="00506F09" w:rsidRPr="00FE762D" w:rsidRDefault="00506F09" w:rsidP="0051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:rsidR="00517131" w:rsidRPr="00FE762D" w:rsidRDefault="00517131" w:rsidP="0051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нормативный акт </w:t>
            </w:r>
          </w:p>
        </w:tc>
      </w:tr>
      <w:tr w:rsidR="00FE762D" w:rsidRPr="00FE762D" w:rsidTr="00517131">
        <w:trPr>
          <w:trHeight w:val="427"/>
        </w:trPr>
        <w:tc>
          <w:tcPr>
            <w:tcW w:w="4825" w:type="dxa"/>
          </w:tcPr>
          <w:p w:rsidR="00517131" w:rsidRPr="00FE762D" w:rsidRDefault="00517131" w:rsidP="0051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151992698"/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Трудовые договоры </w:t>
            </w:r>
          </w:p>
          <w:p w:rsidR="00506F09" w:rsidRPr="00FE762D" w:rsidRDefault="00506F09" w:rsidP="0051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:rsidR="00517131" w:rsidRPr="00FE762D" w:rsidRDefault="00517131" w:rsidP="00517131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ст. 56, 57, 67, 136 TK РФ</w:t>
            </w:r>
          </w:p>
        </w:tc>
      </w:tr>
      <w:tr w:rsidR="00FE762D" w:rsidRPr="00FE762D" w:rsidTr="00517131">
        <w:trPr>
          <w:trHeight w:val="392"/>
        </w:trPr>
        <w:tc>
          <w:tcPr>
            <w:tcW w:w="4825" w:type="dxa"/>
          </w:tcPr>
          <w:p w:rsidR="00517131" w:rsidRPr="00FE762D" w:rsidRDefault="00517131" w:rsidP="000B348B">
            <w:pPr>
              <w:pStyle w:val="p1"/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Правила внутреннего трудового распорядка</w:t>
            </w:r>
          </w:p>
          <w:p w:rsidR="00506F09" w:rsidRPr="00FE762D" w:rsidRDefault="00506F09" w:rsidP="000B348B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:rsidR="00517131" w:rsidRPr="00FE762D" w:rsidRDefault="00517131" w:rsidP="000B348B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ст. 189, 190 ТК РФ</w:t>
            </w:r>
          </w:p>
        </w:tc>
      </w:tr>
      <w:tr w:rsidR="00FE762D" w:rsidRPr="00FE762D" w:rsidTr="00517131">
        <w:trPr>
          <w:trHeight w:val="392"/>
        </w:trPr>
        <w:tc>
          <w:tcPr>
            <w:tcW w:w="4825" w:type="dxa"/>
          </w:tcPr>
          <w:p w:rsidR="00517131" w:rsidRPr="00FE762D" w:rsidRDefault="00517131" w:rsidP="000B348B">
            <w:pPr>
              <w:pStyle w:val="p1"/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об оплате труда</w:t>
            </w:r>
          </w:p>
          <w:p w:rsidR="00506F09" w:rsidRPr="00FE762D" w:rsidRDefault="00506F09" w:rsidP="000B348B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:rsidR="00517131" w:rsidRPr="00FE762D" w:rsidRDefault="00517131" w:rsidP="00517131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ст. 135 ТК РФ</w:t>
            </w:r>
          </w:p>
        </w:tc>
      </w:tr>
      <w:tr w:rsidR="00FE762D" w:rsidRPr="00FE762D" w:rsidTr="00517131">
        <w:trPr>
          <w:trHeight w:val="392"/>
        </w:trPr>
        <w:tc>
          <w:tcPr>
            <w:tcW w:w="4825" w:type="dxa"/>
          </w:tcPr>
          <w:p w:rsidR="00517131" w:rsidRPr="00FE762D" w:rsidRDefault="00517131" w:rsidP="000B348B">
            <w:pPr>
              <w:pStyle w:val="p1"/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 защите персональных данных</w:t>
            </w:r>
          </w:p>
          <w:p w:rsidR="00506F09" w:rsidRPr="00FE762D" w:rsidRDefault="00506F09" w:rsidP="000B348B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:rsidR="00517131" w:rsidRPr="00FE762D" w:rsidRDefault="00517131" w:rsidP="000B348B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п. 8 ст. 86 TK РФ, 152-03</w:t>
            </w:r>
          </w:p>
        </w:tc>
      </w:tr>
      <w:tr w:rsidR="00FE762D" w:rsidRPr="00FE762D" w:rsidTr="00517131">
        <w:trPr>
          <w:trHeight w:val="392"/>
        </w:trPr>
        <w:tc>
          <w:tcPr>
            <w:tcW w:w="4825" w:type="dxa"/>
          </w:tcPr>
          <w:p w:rsidR="00517131" w:rsidRPr="00FE762D" w:rsidRDefault="00517131" w:rsidP="000B348B">
            <w:pPr>
              <w:pStyle w:val="p1"/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346C38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pa</w:t>
            </w: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фик </w:t>
            </w:r>
            <w:r w:rsidR="00346C38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</w:t>
            </w: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тп</w:t>
            </w:r>
            <w:r w:rsidR="00346C38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yc</w:t>
            </w: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46C38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</w:t>
            </w: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  <w:p w:rsidR="00506F09" w:rsidRPr="00FE762D" w:rsidRDefault="00506F09" w:rsidP="000B348B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:rsidR="00517131" w:rsidRPr="00FE762D" w:rsidRDefault="00517131" w:rsidP="000B348B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ст. 123 ТК РФ</w:t>
            </w:r>
          </w:p>
        </w:tc>
      </w:tr>
      <w:tr w:rsidR="00FE762D" w:rsidRPr="00FE762D" w:rsidTr="00517131">
        <w:trPr>
          <w:trHeight w:val="392"/>
        </w:trPr>
        <w:tc>
          <w:tcPr>
            <w:tcW w:w="4825" w:type="dxa"/>
          </w:tcPr>
          <w:p w:rsidR="00517131" w:rsidRPr="00FE762D" w:rsidRDefault="00517131" w:rsidP="000B348B">
            <w:pPr>
              <w:pStyle w:val="p1"/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Штатное расписание</w:t>
            </w:r>
          </w:p>
          <w:p w:rsidR="00506F09" w:rsidRPr="00FE762D" w:rsidRDefault="00506F09" w:rsidP="000B348B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:rsidR="00517131" w:rsidRPr="00FE762D" w:rsidRDefault="00517131" w:rsidP="000B348B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ст. 57 ТК РФ</w:t>
            </w:r>
          </w:p>
        </w:tc>
      </w:tr>
      <w:tr w:rsidR="00FE762D" w:rsidRPr="00FE762D" w:rsidTr="00517131">
        <w:trPr>
          <w:trHeight w:val="392"/>
        </w:trPr>
        <w:tc>
          <w:tcPr>
            <w:tcW w:w="4825" w:type="dxa"/>
          </w:tcPr>
          <w:p w:rsidR="00517131" w:rsidRPr="00FE762D" w:rsidRDefault="00517131" w:rsidP="000B348B">
            <w:pPr>
              <w:pStyle w:val="p1"/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Табель учета рабочего времени</w:t>
            </w:r>
          </w:p>
          <w:p w:rsidR="00506F09" w:rsidRPr="00FE762D" w:rsidRDefault="00506F09" w:rsidP="000B348B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:rsidR="00517131" w:rsidRPr="00FE762D" w:rsidRDefault="00517131" w:rsidP="000B348B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ст. 91, 99 ТК РФ</w:t>
            </w:r>
          </w:p>
        </w:tc>
      </w:tr>
      <w:tr w:rsidR="00FE762D" w:rsidRPr="00FE762D" w:rsidTr="00517131">
        <w:trPr>
          <w:trHeight w:val="392"/>
        </w:trPr>
        <w:tc>
          <w:tcPr>
            <w:tcW w:w="4825" w:type="dxa"/>
          </w:tcPr>
          <w:p w:rsidR="00517131" w:rsidRPr="00FE762D" w:rsidRDefault="00517131" w:rsidP="00517131">
            <w:pPr>
              <w:pStyle w:val="p1"/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Трудовая книжка</w:t>
            </w:r>
          </w:p>
          <w:p w:rsidR="00506F09" w:rsidRPr="00FE762D" w:rsidRDefault="00506F09" w:rsidP="00517131">
            <w:pPr>
              <w:pStyle w:val="p1"/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:rsidR="00517131" w:rsidRPr="00FE762D" w:rsidRDefault="00517131" w:rsidP="00517131">
            <w:pPr>
              <w:pStyle w:val="p1"/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ст. 65, 66 TK РФ</w:t>
            </w:r>
          </w:p>
        </w:tc>
      </w:tr>
      <w:tr w:rsidR="00FE762D" w:rsidRPr="00FE762D" w:rsidTr="00517131">
        <w:trPr>
          <w:trHeight w:val="392"/>
        </w:trPr>
        <w:tc>
          <w:tcPr>
            <w:tcW w:w="4825" w:type="dxa"/>
          </w:tcPr>
          <w:p w:rsidR="00517131" w:rsidRPr="00FE762D" w:rsidRDefault="00517131" w:rsidP="00517131">
            <w:pPr>
              <w:pStyle w:val="p1"/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Приказы п</w:t>
            </w:r>
            <w:r w:rsidR="00346C38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</w:t>
            </w: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</w:t>
            </w:r>
            <w:r w:rsidR="00346C38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</w:t>
            </w: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346C38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y</w:t>
            </w: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="00346C38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</w:t>
            </w: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ставу</w:t>
            </w:r>
          </w:p>
          <w:p w:rsidR="00506F09" w:rsidRPr="00FE762D" w:rsidRDefault="00506F09" w:rsidP="00517131">
            <w:pPr>
              <w:pStyle w:val="p1"/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:rsidR="00517131" w:rsidRPr="00FE762D" w:rsidRDefault="00517131" w:rsidP="00517131">
            <w:pPr>
              <w:pStyle w:val="p1"/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ст. 62, 68, 84.1 и т.д.</w:t>
            </w:r>
          </w:p>
        </w:tc>
      </w:tr>
      <w:tr w:rsidR="00FE762D" w:rsidRPr="00FE762D" w:rsidTr="00517131">
        <w:trPr>
          <w:trHeight w:val="392"/>
        </w:trPr>
        <w:tc>
          <w:tcPr>
            <w:tcW w:w="4825" w:type="dxa"/>
          </w:tcPr>
          <w:p w:rsidR="00517131" w:rsidRPr="00FE762D" w:rsidRDefault="00517131" w:rsidP="00517131">
            <w:pPr>
              <w:pStyle w:val="p1"/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Заявления работников</w:t>
            </w:r>
          </w:p>
          <w:p w:rsidR="00506F09" w:rsidRPr="00FE762D" w:rsidRDefault="00506F09" w:rsidP="00517131">
            <w:pPr>
              <w:pStyle w:val="p1"/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:rsidR="00517131" w:rsidRPr="00FE762D" w:rsidRDefault="00517131" w:rsidP="00517131">
            <w:pPr>
              <w:pStyle w:val="p1"/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ст. 80, 128, 255 ТК РФ и т.д.</w:t>
            </w:r>
          </w:p>
        </w:tc>
      </w:tr>
      <w:bookmarkEnd w:id="2"/>
    </w:tbl>
    <w:p w:rsidR="009F1CE5" w:rsidRPr="00FE762D" w:rsidRDefault="009F1CE5" w:rsidP="001254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3C0" w:rsidRPr="00FE762D" w:rsidRDefault="001433C0" w:rsidP="001254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Особенной частью кадрового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контроль за грамотным составлением трудового договора и последующая фиксация в трудовой книжке сотрудника его трудовых функций. Данному вопросу посвящена целый раздел в Трудовом кодексе (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III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раздел). При проверке трудовых договоров аудитор смотрит на соблюдение ст. 56, 57, 67, 136 ТК РФ, в них фиксируется правила оформления. Также к обязательным относят: правила внутреннего трудового распорядка, положение об оплате труда и о защите персональных данных, график отпусков, штатное расписание, табель учета рабочего времени, приказы по личному составу и заявления работников</w:t>
      </w:r>
      <w:r w:rsidR="00D505F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. Ранее в этом списке была и личная карточка работника Т-2, однако с 1 сентября 2021 года они необязательны для оформления, это сделано с целью упрошен</w:t>
      </w:r>
      <w:r w:rsidR="00DD606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="00D505F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кадровой </w:t>
      </w:r>
      <w:r w:rsidR="00F839B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документации.</w:t>
      </w:r>
      <w:r w:rsidR="00F839B9"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721122"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839B9"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F839B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Несоблюдение</w:t>
      </w:r>
      <w:r w:rsidR="00D505F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 ведения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5F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данных документов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влечет за собой административные штрафы, какие рассмотрено ниже. </w:t>
      </w:r>
    </w:p>
    <w:p w:rsidR="00DD6069" w:rsidRPr="00FE762D" w:rsidRDefault="001433C0" w:rsidP="009F1C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Необязательными к проверкам документам являются локальные документы, которые не обязательны для работодателя. </w:t>
      </w:r>
      <w:r w:rsidR="00DD606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Такого рода трудовая документация зафиксирована в Таблице 3. </w:t>
      </w:r>
    </w:p>
    <w:p w:rsidR="009F1CE5" w:rsidRPr="00FE762D" w:rsidRDefault="009F1CE5" w:rsidP="009F1C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69" w:rsidRPr="00FE762D" w:rsidRDefault="00DD6069" w:rsidP="009F1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3. Необязательные к кадровому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контролю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E762D" w:rsidRPr="00FE762D" w:rsidTr="00DD6069">
        <w:tc>
          <w:tcPr>
            <w:tcW w:w="4814" w:type="dxa"/>
          </w:tcPr>
          <w:p w:rsidR="00DD6069" w:rsidRPr="00FE762D" w:rsidRDefault="00DD6069" w:rsidP="00DD60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Необязательный к кадровому аудиту документ </w:t>
            </w:r>
          </w:p>
          <w:p w:rsidR="00DD6069" w:rsidRPr="00FE762D" w:rsidRDefault="00DD6069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DD6069" w:rsidRPr="00FE762D" w:rsidRDefault="00DD6069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проверки</w:t>
            </w:r>
          </w:p>
        </w:tc>
      </w:tr>
      <w:tr w:rsidR="00FE762D" w:rsidRPr="00FE762D" w:rsidTr="00DD6069">
        <w:tc>
          <w:tcPr>
            <w:tcW w:w="4814" w:type="dxa"/>
          </w:tcPr>
          <w:p w:rsidR="00DD6069" w:rsidRPr="00FE762D" w:rsidRDefault="00DD6069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Коллективный договор</w:t>
            </w:r>
          </w:p>
        </w:tc>
        <w:tc>
          <w:tcPr>
            <w:tcW w:w="4814" w:type="dxa"/>
          </w:tcPr>
          <w:p w:rsidR="00DD6069" w:rsidRPr="00FE762D" w:rsidRDefault="00DD6069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существования в организации коллективного договора</w:t>
            </w:r>
          </w:p>
          <w:p w:rsidR="00DD6069" w:rsidRPr="00FE762D" w:rsidRDefault="00DD6069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62D" w:rsidRPr="00FE762D" w:rsidTr="00DD6069">
        <w:tc>
          <w:tcPr>
            <w:tcW w:w="4814" w:type="dxa"/>
          </w:tcPr>
          <w:p w:rsidR="00DD6069" w:rsidRPr="00FE762D" w:rsidRDefault="00DD6069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премировании </w:t>
            </w:r>
          </w:p>
        </w:tc>
        <w:tc>
          <w:tcPr>
            <w:tcW w:w="4814" w:type="dxa"/>
          </w:tcPr>
          <w:p w:rsidR="00DD6069" w:rsidRPr="00FE762D" w:rsidRDefault="00DD6069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существования положения о премировании</w:t>
            </w:r>
          </w:p>
          <w:p w:rsidR="00DD6069" w:rsidRPr="00FE762D" w:rsidRDefault="00DD6069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62D" w:rsidRPr="00FE762D" w:rsidTr="00DD6069">
        <w:tc>
          <w:tcPr>
            <w:tcW w:w="4814" w:type="dxa"/>
          </w:tcPr>
          <w:p w:rsidR="00DD6069" w:rsidRPr="00FE762D" w:rsidRDefault="00DD6069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должностей с ненормированным рабочим графиком</w:t>
            </w:r>
          </w:p>
        </w:tc>
        <w:tc>
          <w:tcPr>
            <w:tcW w:w="4814" w:type="dxa"/>
          </w:tcPr>
          <w:p w:rsidR="00DD6069" w:rsidRPr="00FE762D" w:rsidRDefault="00DD6069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наличия персонала с ненормированным рабочим графиком</w:t>
            </w:r>
          </w:p>
          <w:p w:rsidR="00DD6069" w:rsidRPr="00FE762D" w:rsidRDefault="00DD6069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62D" w:rsidRPr="00FE762D" w:rsidTr="00DD6069">
        <w:tc>
          <w:tcPr>
            <w:tcW w:w="4814" w:type="dxa"/>
          </w:tcPr>
          <w:p w:rsidR="00DD6069" w:rsidRPr="00FE762D" w:rsidRDefault="00DD6069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График сменности </w:t>
            </w:r>
          </w:p>
        </w:tc>
        <w:tc>
          <w:tcPr>
            <w:tcW w:w="4814" w:type="dxa"/>
          </w:tcPr>
          <w:p w:rsidR="00DD6069" w:rsidRPr="00FE762D" w:rsidRDefault="00DD6069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существования графика сменности</w:t>
            </w:r>
          </w:p>
          <w:p w:rsidR="00DD6069" w:rsidRPr="00FE762D" w:rsidRDefault="00DD6069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62D" w:rsidRPr="00FE762D" w:rsidTr="00DD6069">
        <w:tc>
          <w:tcPr>
            <w:tcW w:w="4814" w:type="dxa"/>
          </w:tcPr>
          <w:p w:rsidR="00DD6069" w:rsidRPr="00FE762D" w:rsidRDefault="00DD6069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неразглашении коммерческой тайны </w:t>
            </w:r>
          </w:p>
          <w:p w:rsidR="009F1CE5" w:rsidRPr="00FE762D" w:rsidRDefault="009F1CE5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DD6069" w:rsidRPr="00FE762D" w:rsidRDefault="00DD6069" w:rsidP="00D50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наличия коммерческой тайны</w:t>
            </w:r>
          </w:p>
        </w:tc>
      </w:tr>
    </w:tbl>
    <w:p w:rsidR="009F1CE5" w:rsidRPr="00FE762D" w:rsidRDefault="009F1CE5" w:rsidP="00D505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3C0" w:rsidRPr="00F97897" w:rsidRDefault="00D505F5" w:rsidP="00D505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Особенной </w:t>
      </w:r>
      <w:r w:rsidR="001433C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частью трудовой деятельности, пристально контролируем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1433C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ревизорами</w:t>
      </w:r>
      <w:r w:rsidR="001433C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являются коллективные договоры. Данный правовой акт также имеет правовую основу в ТК РФ (ст. 40). Он имеет огромное количество канцелярских особенностей, среди них обязательно соблюдение срока подачи в соответствующий орган по труду на уведомительную регистрацию (в течение 7 лней), при этом коллективный договор прошивается и заверяется подписью и печатью заявителей. Также данный локальный нормативно-правовой документ обязан быть направлен в первичную профсоюзную организацию, которая проводит анализ договора на соблюдение норм ТК РФ. Кадровый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1433C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следит за правильностью и процессом оформления данного документа, его соответствию нормам охраны </w:t>
      </w:r>
      <w:r w:rsidR="00F839B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труда</w:t>
      </w:r>
      <w:r w:rsidR="00F839B9"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EB1FE4"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t>4]</w:t>
      </w:r>
      <w:r w:rsidR="001433C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D606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Вариативной также является проверка графика сменности, однако, данное явление имеет ряд особенностей. Согласно трудовому законодательству графики сменности доводятся до сведения </w:t>
      </w:r>
      <w:r w:rsidR="009F1CE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персонала </w:t>
      </w:r>
      <w:r w:rsidR="00DD606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чем за </w:t>
      </w:r>
      <w:r w:rsidR="009F1CE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дней </w:t>
      </w:r>
      <w:r w:rsidR="00DD606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до введения их в действие</w:t>
      </w:r>
      <w:r w:rsidR="009F1CE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данный факт также подлежит проверке при анализе данного документа. Стоит отметить, что ТК РФ предполагает возможность составления индивидуальных графиков работы для сотрудников, они также, как и графики сменности проверяются при наличии такого факта трудовой жизни организации. </w:t>
      </w:r>
      <w:r w:rsidR="00721122" w:rsidRPr="00F97897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</w:p>
    <w:p w:rsidR="001A5D11" w:rsidRPr="00FE762D" w:rsidRDefault="008F685A" w:rsidP="00F83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Особенно</w:t>
      </w:r>
      <w:r w:rsidR="002F723F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значимой </w:t>
      </w:r>
      <w:r w:rsidR="009F1CE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обязательной </w:t>
      </w:r>
      <w:r w:rsidR="002F723F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проверки 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частью</w:t>
      </w:r>
      <w:r w:rsidR="00F8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кадрового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является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ревизия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расчетов с персоналом по оплате труда. </w:t>
      </w:r>
      <w:r w:rsidR="00F8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данном направлении проверке подвергаются такие аспекты как учет и начисление заработной платы и премиальных. Аудитор, основываясь на </w:t>
      </w:r>
      <w:r w:rsidR="00F839B9" w:rsidRPr="00F839B9">
        <w:rPr>
          <w:rFonts w:ascii="Times New Roman" w:hAnsi="Times New Roman" w:cs="Times New Roman"/>
          <w:color w:val="000000" w:themeColor="text1"/>
          <w:sz w:val="24"/>
          <w:szCs w:val="24"/>
        </w:rPr>
        <w:t>№ 307-ФЗ «Об аудиторской деятельности»</w:t>
      </w:r>
      <w:r w:rsidR="00F839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проверяет</w:t>
      </w:r>
      <w:r w:rsidR="00460F87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обоснованность и грамотность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отражения операций по учету расчетов по заработной плате в регистрах бухгалтерского учета</w:t>
      </w:r>
      <w:r w:rsidR="00676964" w:rsidRPr="00676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[11]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Так, в ходе самого </w:t>
      </w:r>
      <w:r w:rsidR="00FE65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проверяются учетные регистры по следующим счетам:</w:t>
      </w:r>
    </w:p>
    <w:p w:rsidR="001A5D11" w:rsidRPr="00FE762D" w:rsidRDefault="001B304A" w:rsidP="001A5D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чет 68 «Расчеты по налогам и сборам»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Проводится анализ точности и регулярности удержания налогов из начисленной заработной платы. </w:t>
      </w:r>
    </w:p>
    <w:p w:rsidR="001A5D11" w:rsidRPr="00FE762D" w:rsidRDefault="00BE77D2" w:rsidP="001A5D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н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ачислени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страховых взносов во внебюджетные фонды – проверяются такие учетные регистры, как счета 69 «Расчеты по социальному страхованию и обеспечению» с изучением всех субсчетов;</w:t>
      </w:r>
    </w:p>
    <w:p w:rsidR="001A5D11" w:rsidRPr="00FE762D" w:rsidRDefault="001A5D11" w:rsidP="001A5D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начислений и выдачи заработной платы персоналу – проверяются учетные регистры счета 70 «Расчеты с персоналом по оплате труда»;</w:t>
      </w:r>
    </w:p>
    <w:p w:rsidR="001A5D11" w:rsidRPr="00FE762D" w:rsidRDefault="003110A9" w:rsidP="001A5D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четные регистры 73 счета «Расчеты с персоналом по прочим операциям»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Проверяется </w:t>
      </w:r>
      <w:r w:rsidR="004A1AED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орректность расчетов по прочим операция</w:t>
      </w:r>
      <w:r w:rsidR="004A1AED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1A5D11" w:rsidRPr="00FE762D" w:rsidRDefault="001A5D11" w:rsidP="001A5D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Грамотность расчетов по алиментам – учетные регистры 76 счета «Расчеты с разными дебиторами и кредиторами».</w:t>
      </w:r>
    </w:p>
    <w:p w:rsidR="00676964" w:rsidRDefault="00676964" w:rsidP="007A51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Говоря про аудит расчетов с персоналом, можно составить следующую схему, отображающую содержание данной проверки.</w:t>
      </w:r>
    </w:p>
    <w:p w:rsidR="007A5148" w:rsidRDefault="007A5148" w:rsidP="007A51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964" w:rsidRDefault="00676964" w:rsidP="001A5D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2 «Основные направления </w:t>
      </w:r>
      <w:r w:rsidRPr="00676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r w:rsidR="00622B02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 ревизии</w:t>
      </w:r>
      <w:r w:rsidRPr="00676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расчетов с персоналом по оплате труда</w:t>
      </w:r>
      <w:r w:rsidR="007A514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76964" w:rsidRDefault="007A5148" w:rsidP="007A51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13450" cy="984250"/>
            <wp:effectExtent l="0" t="0" r="0" b="63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A5D11" w:rsidRPr="00FE762D" w:rsidRDefault="00676964" w:rsidP="001A5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AED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Можно сказать, что п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роводится анализ соответствия данных аналитического и синтетического учета по счетам учета расчетов по оплате труда с персоналом</w:t>
      </w:r>
      <w:r w:rsidRPr="00676964">
        <w:rPr>
          <w:rFonts w:ascii="Times New Roman" w:hAnsi="Times New Roman" w:cs="Times New Roman"/>
          <w:color w:val="000000" w:themeColor="text1"/>
          <w:sz w:val="24"/>
          <w:szCs w:val="24"/>
        </w:rPr>
        <w:t>[12]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A1EAB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расчетов с персоналом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убедиться, что информация, представленная в учетной системе</w:t>
      </w:r>
      <w:r w:rsidR="00A80DC4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кадровым вопросам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соответствует реальным операциям, проведенным с персоналом. Другой важный аспект аудита - проверка правильности и достоверности расчетов по начислению заработной платы и удержанию из </w:t>
      </w:r>
      <w:r w:rsidR="00F839B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нее</w:t>
      </w:r>
      <w:r w:rsidR="00F839B9"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E6714C" w:rsidRPr="00E671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B1FE4"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22B02">
        <w:rPr>
          <w:rFonts w:ascii="Times New Roman" w:hAnsi="Times New Roman" w:cs="Times New Roman"/>
          <w:color w:val="000000" w:themeColor="text1"/>
          <w:sz w:val="24"/>
          <w:szCs w:val="24"/>
        </w:rPr>
        <w:t>Контролёры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17B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рассматривают многие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факторы, влияющие на начисление </w:t>
      </w:r>
      <w:r w:rsidR="0088317B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оплаты труда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, такие как отработанное время, ставк</w:t>
      </w:r>
      <w:r w:rsidR="00B1725E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оплаты, налоги и другие удержания</w:t>
      </w:r>
      <w:r w:rsidR="00B024F4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. К</w:t>
      </w:r>
      <w:r w:rsidR="00B1725E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омплексный анализ </w:t>
      </w:r>
      <w:r w:rsidR="001A5D1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 убедиться, что начисления и удержания осуществляются в соответствии с установленными правилами и нормами</w:t>
      </w:r>
      <w:r w:rsidR="002F6A5E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законодательства. </w:t>
      </w:r>
      <w:r w:rsidR="008B5E2A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Начальными </w:t>
      </w:r>
      <w:r w:rsidR="001B0C98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проверки документ</w:t>
      </w:r>
      <w:r w:rsidR="008B5E2A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1B0C98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оплате труда являются</w:t>
      </w:r>
      <w:r w:rsidR="00C2195D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локальные нормативные акты, </w:t>
      </w:r>
      <w:r w:rsidR="00122613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трудовые договоры, табель </w:t>
      </w:r>
      <w:r w:rsidR="00651A5E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учета рабочего времени и </w:t>
      </w:r>
      <w:r w:rsidR="00FE50B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внутренний трудовой распорядок</w:t>
      </w:r>
      <w:r w:rsidR="00E6714C" w:rsidRPr="00E6714C">
        <w:rPr>
          <w:rFonts w:ascii="Times New Roman" w:hAnsi="Times New Roman" w:cs="Times New Roman"/>
          <w:color w:val="000000" w:themeColor="text1"/>
          <w:sz w:val="24"/>
          <w:szCs w:val="24"/>
        </w:rPr>
        <w:t>[9]</w:t>
      </w:r>
      <w:r w:rsidR="00FE50B0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73C8" w:rsidRPr="00FE76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Нельзя полноценно провести аудит системы начислений без положения о премировании. Пункт 15 </w:t>
      </w:r>
      <w:r w:rsidR="000C75FC" w:rsidRPr="00FE76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5F73C8" w:rsidRPr="00FE76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остановления </w:t>
      </w:r>
      <w:r w:rsidR="00765786" w:rsidRPr="00FE76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5F73C8" w:rsidRPr="00FE76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равительства РФ от 24.12.2007 № 922 </w:t>
      </w:r>
      <w:r w:rsidR="00E6714C" w:rsidRPr="00E671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[5] </w:t>
      </w:r>
      <w:r w:rsidR="005F73C8" w:rsidRPr="00FE76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регламент</w:t>
      </w:r>
      <w:r w:rsidR="005D7517" w:rsidRPr="00FE76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ирует</w:t>
      </w:r>
      <w:r w:rsidR="005F73C8" w:rsidRPr="00FE76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начисление премии, и от соблюдения указанных в нем условий будет зависеть, включат ли премиальные выплаты в средний заработок сотрудника или нет.</w:t>
      </w:r>
      <w:r w:rsidR="0078433E" w:rsidRPr="00FE76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61FF" w:rsidRPr="00FE76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Проводя анализ, </w:t>
      </w:r>
      <w:r w:rsidR="00622B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контролёры</w:t>
      </w:r>
      <w:r w:rsidR="008E35D0" w:rsidRPr="00FE76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опираются на </w:t>
      </w:r>
      <w:r w:rsidR="0078433E" w:rsidRPr="00FE762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>международный стандарт аудита 500 «Аудиторские доказательства»</w:t>
      </w:r>
      <w:r w:rsidR="00E6714C" w:rsidRPr="00E6714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 xml:space="preserve"> [4]</w:t>
      </w:r>
      <w:r w:rsidR="0078433E" w:rsidRPr="00FE762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>.</w:t>
      </w:r>
      <w:r w:rsidR="007A514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 xml:space="preserve"> Следует отметить, что </w:t>
      </w:r>
      <w:r w:rsidR="00622B0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>ревизия</w:t>
      </w:r>
      <w:r w:rsidR="007A514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 xml:space="preserve"> расчетов с персоналом является отдельной отраслью </w:t>
      </w:r>
      <w:r w:rsidR="00622B0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>контроля</w:t>
      </w:r>
      <w:r w:rsidR="007A514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 xml:space="preserve">, косвенно затрагивающей </w:t>
      </w:r>
      <w:r w:rsidR="00622B02" w:rsidRPr="006A429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контроля и ревизии кадрового состава</w:t>
      </w:r>
      <w:r w:rsidR="007A514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 xml:space="preserve">. </w:t>
      </w:r>
    </w:p>
    <w:p w:rsidR="00905A71" w:rsidRPr="00FE762D" w:rsidRDefault="0077582E" w:rsidP="002951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622B02">
        <w:rPr>
          <w:rFonts w:ascii="Times New Roman" w:hAnsi="Times New Roman" w:cs="Times New Roman"/>
          <w:color w:val="000000" w:themeColor="text1"/>
          <w:sz w:val="24"/>
          <w:szCs w:val="24"/>
        </w:rPr>
        <w:t>контролёрами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проводиться проверка по надлежащему оформлении СОУТ - специальн</w:t>
      </w:r>
      <w:r w:rsidR="00905A7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</w:t>
      </w:r>
      <w:r w:rsidR="00905A7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труда</w:t>
      </w:r>
      <w:r w:rsidR="00905A7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есть проводиться проверка факта установления класса условий труда для каждого рабочего места. Проводиться анализ приказа, в частности графика проведения СОУТ и комиссия по ее проведению. В соответствии с решением комиссии определяется класс условий труда. При оценке условий на 1 и 2 класс также проверяется фиксация данного факта в трудовые договоры. </w:t>
      </w:r>
    </w:p>
    <w:p w:rsidR="00065907" w:rsidRPr="00FE762D" w:rsidRDefault="00065907" w:rsidP="002951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В особенных случаях в ходе анализа кадровой документации проверяются миграционные вопросы. Такая необходимость появляется при привлечении к труду иностранных граждан, так как компания берет на себя дополнительные обязательства по учету и документированию. Рассматривается вопрос миграционного учета, разрешения на работу и порядок с  документальной формой уведомления ФМС о заключении договора с иностранным гражданином.</w:t>
      </w:r>
    </w:p>
    <w:p w:rsidR="00270A45" w:rsidRPr="00FE762D" w:rsidRDefault="00905A71" w:rsidP="00346C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6D3CC2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 документационной проверки составляется </w:t>
      </w:r>
      <w:r w:rsidR="00DE6236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по </w:t>
      </w:r>
      <w:r w:rsidR="00622B02">
        <w:rPr>
          <w:rFonts w:ascii="Times New Roman" w:hAnsi="Times New Roman" w:cs="Times New Roman"/>
          <w:color w:val="000000" w:themeColor="text1"/>
          <w:sz w:val="24"/>
          <w:szCs w:val="24"/>
        </w:rPr>
        <w:t>контролю</w:t>
      </w:r>
      <w:r w:rsidR="00DE6236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кадров. Он состоит из преамбулы, где указывается номер локального акта, его основание и сроки, ответственные лица. Далее идет основная часть, она имеет вид таблицы с фиксацией наличия/отсутств</w:t>
      </w:r>
      <w:r w:rsidR="007E7BE1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="00DE6236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нормативно-правов</w:t>
      </w:r>
      <w:r w:rsidR="00784CFD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ые критерии обязательности</w:t>
      </w:r>
      <w:r w:rsidR="00DE6236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трудовому </w:t>
      </w:r>
      <w:r w:rsidR="00676964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законодательству</w:t>
      </w:r>
      <w:r w:rsidR="00676964" w:rsidRPr="00676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[10]</w:t>
      </w:r>
      <w:r w:rsidR="00DE6236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22B02">
        <w:rPr>
          <w:rFonts w:ascii="Times New Roman" w:hAnsi="Times New Roman" w:cs="Times New Roman"/>
          <w:color w:val="000000" w:themeColor="text1"/>
          <w:sz w:val="24"/>
          <w:szCs w:val="24"/>
        </w:rPr>
        <w:t>Вспомогательными РД контролёра</w:t>
      </w:r>
      <w:r w:rsidR="0034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будут: </w:t>
      </w:r>
      <w:r w:rsidR="00346C38" w:rsidRPr="0034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РД </w:t>
      </w:r>
      <w:r w:rsidR="00346C3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46C38" w:rsidRPr="00346C38">
        <w:rPr>
          <w:rFonts w:ascii="Times New Roman" w:hAnsi="Times New Roman" w:cs="Times New Roman"/>
          <w:color w:val="000000" w:themeColor="text1"/>
          <w:sz w:val="24"/>
          <w:szCs w:val="24"/>
        </w:rPr>
        <w:t>Ауди</w:t>
      </w:r>
      <w:r w:rsidR="0034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346C38" w:rsidRPr="00346C38">
        <w:rPr>
          <w:rFonts w:ascii="Times New Roman" w:hAnsi="Times New Roman" w:cs="Times New Roman"/>
          <w:color w:val="000000" w:themeColor="text1"/>
          <w:sz w:val="24"/>
          <w:szCs w:val="24"/>
        </w:rPr>
        <w:t>операций</w:t>
      </w:r>
      <w:r w:rsidR="0034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C38" w:rsidRPr="00346C38">
        <w:rPr>
          <w:rFonts w:ascii="Times New Roman" w:hAnsi="Times New Roman" w:cs="Times New Roman"/>
          <w:color w:val="000000" w:themeColor="text1"/>
          <w:sz w:val="24"/>
          <w:szCs w:val="24"/>
        </w:rPr>
        <w:t>по начислению</w:t>
      </w:r>
      <w:r w:rsidR="0034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C38" w:rsidRPr="00346C38">
        <w:rPr>
          <w:rFonts w:ascii="Times New Roman" w:hAnsi="Times New Roman" w:cs="Times New Roman"/>
          <w:color w:val="000000" w:themeColor="text1"/>
          <w:sz w:val="24"/>
          <w:szCs w:val="24"/>
        </w:rPr>
        <w:t>заработной платы</w:t>
      </w:r>
      <w:r w:rsidR="0034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РД «Оформление первичных документов». </w:t>
      </w:r>
      <w:r w:rsidR="00DE6236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Конечной частью является резолютивная часть, в ней даются рекомендации.</w:t>
      </w:r>
      <w:r w:rsidR="001305D3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 отчет </w:t>
      </w:r>
      <w:r w:rsidR="0066217A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по установленным нормам документооборота</w:t>
      </w:r>
      <w:r w:rsidR="00295124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конкретной компании, законом форма данному акту не предоставляется.</w:t>
      </w:r>
      <w:r w:rsidR="0066217A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AE8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</w:t>
      </w:r>
      <w:r w:rsidR="00074277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подписывается всеми членами комиссии и составляется в двух </w:t>
      </w:r>
      <w:r w:rsidR="00676964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экземплярах</w:t>
      </w:r>
      <w:r w:rsidR="00676964" w:rsidRPr="00676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[9]</w:t>
      </w:r>
      <w:r w:rsidR="00074277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один направляет руководителю организации, второй остается в </w:t>
      </w:r>
      <w:r w:rsidR="00074277" w:rsidRPr="00FE762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hr</w:t>
      </w:r>
      <w:r w:rsidR="00074277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-отделе. </w:t>
      </w:r>
    </w:p>
    <w:p w:rsidR="00721122" w:rsidRPr="00721122" w:rsidRDefault="00920815" w:rsidP="007211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диагностика кадровой </w:t>
      </w:r>
      <w:r w:rsidR="00452FD6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позволит минимизировать риски штрафов организации.</w:t>
      </w:r>
      <w:r w:rsidR="00721122" w:rsidRPr="00721122">
        <w:t xml:space="preserve"> </w:t>
      </w:r>
      <w:r w:rsidR="00721122"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Стоит отметить, что штрафы за нарушение в кадровом производстве фиксируются не только в ТК </w:t>
      </w:r>
      <w:r w:rsidR="00676964"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>РФ [</w:t>
      </w:r>
      <w:r w:rsidR="00721122"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>1], но и в КоАП РФ[2]. Нормативная база охраны труда подразумевает 4 вида ответственности в трудовой сфере</w:t>
      </w:r>
      <w:r w:rsidR="00EB1FE4"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6714C" w:rsidRPr="00E6714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B1FE4"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721122"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721122" w:rsidRDefault="00721122" w:rsidP="007211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Дисциплинарная. Такого рода ответственность влечет за собой дисциплинарное взыскание. При незначительных нарушениях профсоюзы инициируют привлечение руководителя к дисциплинарной ответственности. </w:t>
      </w:r>
    </w:p>
    <w:p w:rsidR="00721122" w:rsidRDefault="00721122" w:rsidP="007211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Административная. Данный вид ответственности наступает при нарушении государственных требований охраны труда, зафиксированных в ТК РФ и КоАП РФ. Данный вид ответственности наиболее распространен в РФ. </w:t>
      </w:r>
    </w:p>
    <w:p w:rsidR="00721122" w:rsidRDefault="00721122" w:rsidP="007211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Материальная. Со стороны работодателя данный вид ответственности заключается в материальном возмещении ущерба работникам, причиной которого стала некачественная охрана труда. </w:t>
      </w:r>
    </w:p>
    <w:p w:rsidR="00295124" w:rsidRDefault="00721122" w:rsidP="007211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Уголовная. Такой вид ответственности предусмотрен за невыплату заработных план и иных обязательных денежных выплат. Подобная ответственность подразумевает лишение свободы. </w:t>
      </w:r>
      <w:r w:rsidR="00452FD6"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EC4"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таблице ниже приведены возможные штрафы за </w:t>
      </w:r>
      <w:r w:rsidR="00D40253"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распространенные </w:t>
      </w:r>
      <w:r w:rsidR="00660EC4"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несоблюдение </w:t>
      </w:r>
      <w:r w:rsidR="00B97ADD"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>кадрового делопроизводства.</w:t>
      </w:r>
    </w:p>
    <w:p w:rsidR="00622B02" w:rsidRDefault="00622B02" w:rsidP="007211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122" w:rsidRPr="00721122" w:rsidRDefault="00721122" w:rsidP="007211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распространённые нарушения и штрафы в кадровом делопроизводстве зафиксированы в Таблице 4. </w:t>
      </w:r>
    </w:p>
    <w:p w:rsidR="00D40253" w:rsidRPr="00FE762D" w:rsidRDefault="00D40253" w:rsidP="002951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53" w:rsidRPr="00FE762D" w:rsidRDefault="00D40253" w:rsidP="00D40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9F1CE5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. Штрафы в кадровом делопроизводстве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E762D" w:rsidRPr="00FE762D" w:rsidTr="00B97ADD">
        <w:tc>
          <w:tcPr>
            <w:tcW w:w="4814" w:type="dxa"/>
          </w:tcPr>
          <w:p w:rsidR="00B97ADD" w:rsidRPr="00FE762D" w:rsidRDefault="0077582E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Нарушение </w:t>
            </w:r>
          </w:p>
          <w:p w:rsidR="00506F09" w:rsidRPr="00FE762D" w:rsidRDefault="00506F09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B97ADD" w:rsidRPr="00FE762D" w:rsidRDefault="0077582E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</w:t>
            </w:r>
          </w:p>
          <w:p w:rsidR="00506F09" w:rsidRPr="00FE762D" w:rsidRDefault="00506F09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62D" w:rsidRPr="00FE762D" w:rsidTr="00B97ADD">
        <w:tc>
          <w:tcPr>
            <w:tcW w:w="4814" w:type="dxa"/>
          </w:tcPr>
          <w:p w:rsidR="00B97ADD" w:rsidRPr="00FE762D" w:rsidRDefault="0077582E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Ненадлежащем ведении электронных трудовых книжек</w:t>
            </w:r>
          </w:p>
          <w:p w:rsidR="00506F09" w:rsidRPr="00FE762D" w:rsidRDefault="00506F09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B97ADD" w:rsidRPr="00FE762D" w:rsidRDefault="0077582E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 тысяч до 200 тысяч рублей</w:t>
            </w:r>
          </w:p>
        </w:tc>
      </w:tr>
      <w:tr w:rsidR="00FE762D" w:rsidRPr="00FE762D" w:rsidTr="00B97ADD">
        <w:tc>
          <w:tcPr>
            <w:tcW w:w="4814" w:type="dxa"/>
          </w:tcPr>
          <w:p w:rsidR="00B97ADD" w:rsidRPr="00FE762D" w:rsidRDefault="0077582E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Ненадлежащее ведение и сохранение бумажных трудовых книжек</w:t>
            </w:r>
          </w:p>
          <w:p w:rsidR="00506F09" w:rsidRPr="00FE762D" w:rsidRDefault="00506F09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B97ADD" w:rsidRPr="00FE762D" w:rsidRDefault="0077582E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 тысячи до 70 тысяч рублей</w:t>
            </w:r>
          </w:p>
        </w:tc>
      </w:tr>
      <w:tr w:rsidR="00FE762D" w:rsidRPr="00FE762D" w:rsidTr="00B97ADD">
        <w:tc>
          <w:tcPr>
            <w:tcW w:w="4814" w:type="dxa"/>
          </w:tcPr>
          <w:p w:rsidR="00B97ADD" w:rsidRPr="00FE762D" w:rsidRDefault="0077582E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штатного расписания</w:t>
            </w:r>
          </w:p>
          <w:p w:rsidR="00506F09" w:rsidRPr="00FE762D" w:rsidRDefault="00506F09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B97ADD" w:rsidRPr="00FE762D" w:rsidRDefault="0077582E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 тысячи до 70 тысяч рублей</w:t>
            </w:r>
          </w:p>
        </w:tc>
      </w:tr>
      <w:tr w:rsidR="00FE762D" w:rsidRPr="00FE762D" w:rsidTr="00B97ADD">
        <w:tc>
          <w:tcPr>
            <w:tcW w:w="4814" w:type="dxa"/>
          </w:tcPr>
          <w:p w:rsidR="00B97ADD" w:rsidRPr="00FE762D" w:rsidRDefault="0077582E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табеля учета рабочего времени</w:t>
            </w:r>
          </w:p>
        </w:tc>
        <w:tc>
          <w:tcPr>
            <w:tcW w:w="4814" w:type="dxa"/>
          </w:tcPr>
          <w:p w:rsidR="0077582E" w:rsidRPr="00FE762D" w:rsidRDefault="00065907" w:rsidP="00775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7582E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1 тысячи до 5 тысяч рублей</w:t>
            </w:r>
          </w:p>
          <w:p w:rsidR="00B97ADD" w:rsidRPr="00FE762D" w:rsidRDefault="00B97ADD" w:rsidP="00775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62D" w:rsidRPr="00FE762D" w:rsidTr="00B97ADD">
        <w:tc>
          <w:tcPr>
            <w:tcW w:w="4814" w:type="dxa"/>
          </w:tcPr>
          <w:p w:rsidR="00B97ADD" w:rsidRPr="00FE762D" w:rsidRDefault="0077582E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графика отпусков</w:t>
            </w:r>
          </w:p>
        </w:tc>
        <w:tc>
          <w:tcPr>
            <w:tcW w:w="4814" w:type="dxa"/>
          </w:tcPr>
          <w:p w:rsidR="00B97ADD" w:rsidRPr="00FE762D" w:rsidRDefault="0077582E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первичном нарушении штраф составит 50 тысяч рублей</w:t>
            </w:r>
            <w:r w:rsidR="00065907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 повторном нарушении штраф возрастает до 70 тысяч рублей</w:t>
            </w:r>
          </w:p>
          <w:p w:rsidR="00DD6069" w:rsidRPr="00FE762D" w:rsidRDefault="00DD6069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62D" w:rsidRPr="00FE762D" w:rsidTr="00B97ADD">
        <w:tc>
          <w:tcPr>
            <w:tcW w:w="4814" w:type="dxa"/>
          </w:tcPr>
          <w:p w:rsidR="0077582E" w:rsidRPr="00FE762D" w:rsidRDefault="0077582E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документов по служебным командировкам</w:t>
            </w:r>
          </w:p>
        </w:tc>
        <w:tc>
          <w:tcPr>
            <w:tcW w:w="4814" w:type="dxa"/>
          </w:tcPr>
          <w:p w:rsidR="0077582E" w:rsidRPr="00FE762D" w:rsidRDefault="00065907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первичном нарушении штраф составит </w:t>
            </w:r>
            <w:r w:rsidR="0077582E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 тысячи до 70 тысяч рублей</w:t>
            </w: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="0077582E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 повторном нарушении </w:t>
            </w: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дисквалификации</w:t>
            </w:r>
            <w:r w:rsidR="0077582E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должностного лица</w:t>
            </w:r>
          </w:p>
          <w:p w:rsidR="00DD6069" w:rsidRPr="00FE762D" w:rsidRDefault="00DD6069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62D" w:rsidRPr="00FE762D" w:rsidTr="00B97ADD">
        <w:tc>
          <w:tcPr>
            <w:tcW w:w="4814" w:type="dxa"/>
          </w:tcPr>
          <w:p w:rsidR="0077582E" w:rsidRPr="00FE762D" w:rsidRDefault="00065907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Нарушения при оформлении СОУТ</w:t>
            </w:r>
          </w:p>
        </w:tc>
        <w:tc>
          <w:tcPr>
            <w:tcW w:w="4814" w:type="dxa"/>
          </w:tcPr>
          <w:p w:rsidR="0077582E" w:rsidRPr="00FE762D" w:rsidRDefault="00905A71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первичном нарушении штраф сос</w:t>
            </w:r>
            <w:r w:rsidR="00065907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тавит </w:t>
            </w: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 тысяч до 80 тысяч рублей</w:t>
            </w:r>
            <w:r w:rsidR="00065907"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 повторном от 30 тысяч до 200 тысяч рублей</w:t>
            </w:r>
          </w:p>
          <w:p w:rsidR="00DD6069" w:rsidRPr="00FE762D" w:rsidRDefault="00DD6069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2E" w:rsidRPr="00FE762D" w:rsidTr="00B97ADD">
        <w:tc>
          <w:tcPr>
            <w:tcW w:w="4814" w:type="dxa"/>
          </w:tcPr>
          <w:p w:rsidR="0077582E" w:rsidRPr="00FE762D" w:rsidRDefault="00005F65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Нарушения</w:t>
            </w: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миграционной документации</w:t>
            </w:r>
          </w:p>
          <w:p w:rsidR="00DD6069" w:rsidRPr="00FE762D" w:rsidRDefault="00DD6069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77582E" w:rsidRPr="00FE762D" w:rsidRDefault="00005F65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 тысяч до 800 тысяч рублей</w:t>
            </w:r>
          </w:p>
        </w:tc>
      </w:tr>
      <w:tr w:rsidR="00FE762D" w:rsidRPr="00FE762D" w:rsidTr="00B97ADD">
        <w:tc>
          <w:tcPr>
            <w:tcW w:w="4814" w:type="dxa"/>
          </w:tcPr>
          <w:p w:rsidR="00005F65" w:rsidRPr="00FE762D" w:rsidRDefault="00005F65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Невыдача расчетного листа </w:t>
            </w:r>
          </w:p>
        </w:tc>
        <w:tc>
          <w:tcPr>
            <w:tcW w:w="4814" w:type="dxa"/>
          </w:tcPr>
          <w:p w:rsidR="00005F65" w:rsidRPr="00FE762D" w:rsidRDefault="00005F65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первичном нарушении штраф составит от 1 тысячи до 50 тысяч рублей, при повторном штраф возрастет от 10 тысяч до 70 тысяч рублей</w:t>
            </w:r>
          </w:p>
          <w:p w:rsidR="00DD6069" w:rsidRPr="00FE762D" w:rsidRDefault="00DD6069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5F65" w:rsidRPr="00FE762D" w:rsidTr="00B97ADD">
        <w:tc>
          <w:tcPr>
            <w:tcW w:w="4814" w:type="dxa"/>
          </w:tcPr>
          <w:p w:rsidR="00005F65" w:rsidRPr="00FE762D" w:rsidRDefault="00005F65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Невовремя выплаченная компенсация за несвоевременную уплату ЗП</w:t>
            </w:r>
          </w:p>
          <w:p w:rsidR="00DD6069" w:rsidRPr="00FE762D" w:rsidRDefault="00DD6069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005F65" w:rsidRPr="00FE762D" w:rsidRDefault="00005F65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тысяч рублей</w:t>
            </w:r>
          </w:p>
        </w:tc>
      </w:tr>
      <w:tr w:rsidR="00FE762D" w:rsidRPr="00FE762D" w:rsidTr="00B97ADD">
        <w:tc>
          <w:tcPr>
            <w:tcW w:w="4814" w:type="dxa"/>
          </w:tcPr>
          <w:p w:rsidR="00FE762D" w:rsidRDefault="00FE762D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Невыплата ЗП</w:t>
            </w:r>
          </w:p>
          <w:p w:rsidR="00FE762D" w:rsidRPr="00FE762D" w:rsidRDefault="00FE762D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FE762D" w:rsidRPr="00FE762D" w:rsidRDefault="00721122" w:rsidP="00295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120 тысяч рублей до </w:t>
            </w:r>
            <w:r w:rsidRPr="0072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2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заработной платы или иного дохода осужденного за период до трех лет</w:t>
            </w:r>
          </w:p>
        </w:tc>
      </w:tr>
    </w:tbl>
    <w:p w:rsidR="009F1CE5" w:rsidRPr="00FE762D" w:rsidRDefault="009F1CE5" w:rsidP="00D402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C38" w:rsidRPr="00FE762D" w:rsidRDefault="00D40253" w:rsidP="00346C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проводя </w:t>
      </w:r>
      <w:r w:rsidR="00622B0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контроль</w:t>
      </w:r>
      <w:r w:rsidR="00622B02" w:rsidRPr="006A429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ревизи</w:t>
      </w:r>
      <w:r w:rsidR="00622B0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="00622B02" w:rsidRPr="006A429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кадрового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делопроизводства организация минимизирует риски </w:t>
      </w:r>
      <w:r w:rsidR="005C082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получения штрафов. </w:t>
      </w:r>
      <w:r w:rsidR="00DD6069"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Приведенные нарушения и штрафы за них не исчерпывающие, а лишь наиболее распространенные в российском кадровом аудите. </w:t>
      </w:r>
    </w:p>
    <w:p w:rsidR="009F1CE5" w:rsidRDefault="009F1CE5" w:rsidP="00D402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E7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Выводы. </w:t>
      </w:r>
      <w:r w:rsidRPr="00FE762D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</w:t>
      </w:r>
      <w:r w:rsidRPr="00FE7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FE762D">
        <w:rPr>
          <w:rFonts w:ascii="Times New Roman" w:hAnsi="Times New Roman" w:cs="Times New Roman"/>
          <w:color w:val="000000" w:themeColor="text1"/>
          <w:sz w:val="24"/>
        </w:rPr>
        <w:t xml:space="preserve">подводя итог, следует отметить, что </w:t>
      </w:r>
      <w:r w:rsidR="00622B02" w:rsidRPr="006A429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</w:t>
      </w:r>
      <w:r w:rsidR="00622B0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ь и ревизия</w:t>
      </w:r>
      <w:r w:rsidR="00622B02" w:rsidRPr="006A429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кадрового состава</w:t>
      </w:r>
      <w:r w:rsidR="00622B02" w:rsidRPr="00FE762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FE762D">
        <w:rPr>
          <w:rFonts w:ascii="Times New Roman" w:hAnsi="Times New Roman" w:cs="Times New Roman"/>
          <w:color w:val="000000" w:themeColor="text1"/>
          <w:sz w:val="24"/>
        </w:rPr>
        <w:t>в России имеет ряд особенностей. Он подразумевает педантичную и строгую проверку колоссальных объемов кадровой документации</w:t>
      </w:r>
      <w:r w:rsidR="00FE762D" w:rsidRPr="00FE762D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622B02">
        <w:rPr>
          <w:rFonts w:ascii="Times New Roman" w:hAnsi="Times New Roman" w:cs="Times New Roman"/>
          <w:color w:val="000000" w:themeColor="text1"/>
          <w:sz w:val="24"/>
        </w:rPr>
        <w:t>Контролёр</w:t>
      </w:r>
      <w:r w:rsidRPr="00FE762D">
        <w:rPr>
          <w:rFonts w:ascii="Times New Roman" w:hAnsi="Times New Roman" w:cs="Times New Roman"/>
          <w:color w:val="000000" w:themeColor="text1"/>
          <w:sz w:val="24"/>
        </w:rPr>
        <w:t xml:space="preserve"> анализиру</w:t>
      </w:r>
      <w:r w:rsidR="00FE762D" w:rsidRPr="00FE762D">
        <w:rPr>
          <w:rFonts w:ascii="Times New Roman" w:hAnsi="Times New Roman" w:cs="Times New Roman"/>
          <w:color w:val="000000" w:themeColor="text1"/>
          <w:sz w:val="24"/>
        </w:rPr>
        <w:t>ет</w:t>
      </w:r>
      <w:r w:rsidRPr="00FE762D">
        <w:rPr>
          <w:rFonts w:ascii="Times New Roman" w:hAnsi="Times New Roman" w:cs="Times New Roman"/>
          <w:color w:val="000000" w:themeColor="text1"/>
          <w:sz w:val="24"/>
        </w:rPr>
        <w:t xml:space="preserve"> грамотность</w:t>
      </w:r>
      <w:r w:rsidR="00FE762D" w:rsidRPr="00FE762D">
        <w:rPr>
          <w:rFonts w:ascii="Times New Roman" w:hAnsi="Times New Roman" w:cs="Times New Roman"/>
          <w:color w:val="000000" w:themeColor="text1"/>
          <w:sz w:val="24"/>
        </w:rPr>
        <w:t xml:space="preserve"> составления кадровой документации</w:t>
      </w:r>
      <w:r w:rsidRPr="00FE762D">
        <w:rPr>
          <w:rFonts w:ascii="Times New Roman" w:hAnsi="Times New Roman" w:cs="Times New Roman"/>
          <w:color w:val="000000" w:themeColor="text1"/>
          <w:sz w:val="24"/>
        </w:rPr>
        <w:t xml:space="preserve"> с точки зрения сопоставимости</w:t>
      </w:r>
      <w:r w:rsidR="00346C38">
        <w:rPr>
          <w:rFonts w:ascii="Times New Roman" w:hAnsi="Times New Roman" w:cs="Times New Roman"/>
          <w:color w:val="000000" w:themeColor="text1"/>
          <w:sz w:val="24"/>
        </w:rPr>
        <w:t xml:space="preserve"> не только</w:t>
      </w:r>
      <w:r w:rsidRPr="00FE762D">
        <w:rPr>
          <w:rFonts w:ascii="Times New Roman" w:hAnsi="Times New Roman" w:cs="Times New Roman"/>
          <w:color w:val="000000" w:themeColor="text1"/>
          <w:sz w:val="24"/>
        </w:rPr>
        <w:t xml:space="preserve"> с трудовым законодательством РФ, но и с основами безопасности труда. </w:t>
      </w:r>
      <w:r w:rsidR="00346C38">
        <w:rPr>
          <w:rFonts w:ascii="Times New Roman" w:hAnsi="Times New Roman" w:cs="Times New Roman"/>
          <w:color w:val="000000" w:themeColor="text1"/>
          <w:sz w:val="24"/>
        </w:rPr>
        <w:t xml:space="preserve">Внутренний контроль, выраженный в </w:t>
      </w:r>
      <w:r w:rsidRPr="00FE762D">
        <w:rPr>
          <w:rFonts w:ascii="Times New Roman" w:hAnsi="Times New Roman" w:cs="Times New Roman"/>
          <w:color w:val="000000" w:themeColor="text1"/>
          <w:sz w:val="24"/>
        </w:rPr>
        <w:t>периодическо</w:t>
      </w:r>
      <w:r w:rsidR="00346C38">
        <w:rPr>
          <w:rFonts w:ascii="Times New Roman" w:hAnsi="Times New Roman" w:cs="Times New Roman"/>
          <w:color w:val="000000" w:themeColor="text1"/>
          <w:sz w:val="24"/>
        </w:rPr>
        <w:t>ом</w:t>
      </w:r>
      <w:r w:rsidRPr="00FE762D">
        <w:rPr>
          <w:rFonts w:ascii="Times New Roman" w:hAnsi="Times New Roman" w:cs="Times New Roman"/>
          <w:color w:val="000000" w:themeColor="text1"/>
          <w:sz w:val="24"/>
        </w:rPr>
        <w:t xml:space="preserve"> проведение подобных кадровых проверок не тольк</w:t>
      </w:r>
      <w:r w:rsidR="00FE762D" w:rsidRPr="00FE762D">
        <w:rPr>
          <w:rFonts w:ascii="Times New Roman" w:hAnsi="Times New Roman" w:cs="Times New Roman"/>
          <w:color w:val="000000" w:themeColor="text1"/>
          <w:sz w:val="24"/>
        </w:rPr>
        <w:t>о</w:t>
      </w:r>
      <w:r w:rsidRPr="00FE762D">
        <w:rPr>
          <w:rFonts w:ascii="Times New Roman" w:hAnsi="Times New Roman" w:cs="Times New Roman"/>
          <w:color w:val="000000" w:themeColor="text1"/>
          <w:sz w:val="24"/>
        </w:rPr>
        <w:t xml:space="preserve"> минимизирует риски наложения штрафов, но и способствует улучшению условий труда, из чего вытекает повышение производительности труда, а </w:t>
      </w:r>
      <w:r w:rsidR="00FE762D" w:rsidRPr="00FE762D">
        <w:rPr>
          <w:rFonts w:ascii="Times New Roman" w:hAnsi="Times New Roman" w:cs="Times New Roman"/>
          <w:color w:val="000000" w:themeColor="text1"/>
          <w:sz w:val="24"/>
        </w:rPr>
        <w:t>значит</w:t>
      </w:r>
      <w:r w:rsidRPr="00FE762D">
        <w:rPr>
          <w:rFonts w:ascii="Times New Roman" w:hAnsi="Times New Roman" w:cs="Times New Roman"/>
          <w:color w:val="000000" w:themeColor="text1"/>
          <w:sz w:val="24"/>
        </w:rPr>
        <w:t xml:space="preserve"> улучшение о</w:t>
      </w:r>
      <w:r w:rsidR="00FE762D" w:rsidRPr="00FE762D">
        <w:rPr>
          <w:rFonts w:ascii="Times New Roman" w:hAnsi="Times New Roman" w:cs="Times New Roman"/>
          <w:color w:val="000000" w:themeColor="text1"/>
          <w:sz w:val="24"/>
        </w:rPr>
        <w:t>б</w:t>
      </w:r>
      <w:r w:rsidRPr="00FE762D">
        <w:rPr>
          <w:rFonts w:ascii="Times New Roman" w:hAnsi="Times New Roman" w:cs="Times New Roman"/>
          <w:color w:val="000000" w:themeColor="text1"/>
          <w:sz w:val="24"/>
        </w:rPr>
        <w:t xml:space="preserve">щих показателей организации.  </w:t>
      </w:r>
    </w:p>
    <w:p w:rsidR="00721122" w:rsidRDefault="00721122" w:rsidP="00D402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21122" w:rsidRPr="00F97897" w:rsidRDefault="00721122" w:rsidP="00F978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78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Список источников.</w:t>
      </w:r>
    </w:p>
    <w:p w:rsidR="00721122" w:rsidRPr="00721122" w:rsidRDefault="00721122" w:rsidP="00AA618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>Трудовой кодекс Российской Федерации: от 30 декабря № 197-ФЗ: [принят</w:t>
      </w:r>
    </w:p>
    <w:p w:rsidR="00721122" w:rsidRDefault="00721122" w:rsidP="00AA61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Думой 21декабря 2001 г.: одобрен Советом Федерации 26 декабря 2001 г. : </w:t>
      </w:r>
      <w:r w:rsidR="00E6714C" w:rsidRPr="00E6714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>ред. от 22.11.2021]. – Текст: электронный // КонсультантПлюс: [сайт]. – URL: https://www.consultant.ru/ (дата обращения: 10.12.2021).</w:t>
      </w:r>
    </w:p>
    <w:p w:rsidR="00721122" w:rsidRDefault="00721122" w:rsidP="00AA618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 Российской Федерации об </w:t>
      </w:r>
      <w:r w:rsidR="0067696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Pr="00721122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дминистративных правонарушениях от 30.12.2001 N 195-ФЗ (ред. от 05.12.2022) // [Электронный ресурс] – URL: https://www.consultant.ru/document/cons_doc_LAW_34661/ (дата обращения 20.20.2022)</w:t>
      </w:r>
    </w:p>
    <w:p w:rsidR="00EB1FE4" w:rsidRDefault="00E6714C" w:rsidP="00AA618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B1FE4"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t>О занятости населения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B1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1FE4"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</w:t>
      </w:r>
      <w:r w:rsidR="00EB1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19.04.1991</w:t>
      </w:r>
      <w:r w:rsidR="00EB1FE4"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r w:rsidR="00EB1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1032-1 </w:t>
      </w:r>
      <w:r w:rsidR="00EB1FE4"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ФЗ  (с изменениями и дополнениями от 28 декабря 2022 г.) </w:t>
      </w:r>
      <w:bookmarkStart w:id="3" w:name="_Hlk154257528"/>
      <w:r w:rsidR="00EB1FE4"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URL: </w:t>
      </w:r>
      <w:bookmarkEnd w:id="3"/>
      <w:r w:rsidR="000F624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</w:instrText>
      </w:r>
      <w:r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instrText>https://www.consultant.ru/document/cons_doc_LAW_60/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" </w:instrText>
      </w:r>
      <w:r w:rsidR="000F624B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0F624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5447D">
        <w:rPr>
          <w:rStyle w:val="a7"/>
          <w:rFonts w:ascii="Times New Roman" w:hAnsi="Times New Roman" w:cs="Times New Roman"/>
          <w:sz w:val="24"/>
          <w:szCs w:val="24"/>
        </w:rPr>
        <w:t>https://www.consultant.ru/document/cons_doc_LAW_60/</w:t>
      </w:r>
      <w:r w:rsidR="000F624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714C" w:rsidRDefault="00E6714C" w:rsidP="00AA618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аудиторской деятельности». </w:t>
      </w:r>
      <w:r w:rsidRPr="00E6714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30.12.2008 № 307-ФЗ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изменениями и дополнениями от </w:t>
      </w:r>
      <w:r w:rsidRPr="00E6714C">
        <w:rPr>
          <w:rFonts w:ascii="Times New Roman" w:hAnsi="Times New Roman" w:cs="Times New Roman"/>
          <w:color w:val="000000" w:themeColor="text1"/>
          <w:sz w:val="24"/>
          <w:szCs w:val="24"/>
        </w:rPr>
        <w:t>24.07.2023) − URL:</w:t>
      </w:r>
      <w:r w:rsidRPr="00E6714C">
        <w:t xml:space="preserve"> </w:t>
      </w:r>
      <w:r w:rsidRPr="00E6714C">
        <w:rPr>
          <w:rFonts w:ascii="Times New Roman" w:hAnsi="Times New Roman" w:cs="Times New Roman"/>
          <w:color w:val="000000" w:themeColor="text1"/>
          <w:sz w:val="24"/>
          <w:szCs w:val="24"/>
        </w:rPr>
        <w:t>https://www.consultant.ru/document/cons_doc_LAW_83311/</w:t>
      </w:r>
    </w:p>
    <w:p w:rsidR="00E6714C" w:rsidRPr="00E6714C" w:rsidRDefault="00E6714C" w:rsidP="00AA618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4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24 декабря 2007 г. N 922 "Об особенностях порядка исчисления средней заработной платы" (с изменениями и дополнениями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10.12.2016</w:t>
      </w:r>
      <w:r w:rsidRPr="00E671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6714C">
        <w:t xml:space="preserve"> </w:t>
      </w:r>
      <w:r w:rsidRPr="00E6714C">
        <w:rPr>
          <w:rFonts w:ascii="Times New Roman" w:hAnsi="Times New Roman" w:cs="Times New Roman"/>
          <w:color w:val="000000" w:themeColor="text1"/>
          <w:sz w:val="24"/>
          <w:szCs w:val="24"/>
        </w:rPr>
        <w:t>− URL:</w:t>
      </w:r>
      <w:r w:rsidRPr="00E6714C">
        <w:t xml:space="preserve"> </w:t>
      </w:r>
      <w:r w:rsidRPr="00E6714C">
        <w:rPr>
          <w:rFonts w:ascii="Times New Roman" w:hAnsi="Times New Roman" w:cs="Times New Roman"/>
          <w:color w:val="000000" w:themeColor="text1"/>
          <w:sz w:val="24"/>
          <w:szCs w:val="24"/>
        </w:rPr>
        <w:t>https://base.garant.ru/12158040/</w:t>
      </w:r>
    </w:p>
    <w:p w:rsidR="00721122" w:rsidRDefault="00EB1FE4" w:rsidP="00AA618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t>Румынина В. В., Румынина Л. А. Внутренний кадровый аудит // Кадровая служба и управление персоналом предприятия. – 2007. – № 9</w:t>
      </w:r>
    </w:p>
    <w:p w:rsidR="00EB1FE4" w:rsidRDefault="00EB1FE4" w:rsidP="00AA618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t>Кондауров М. Ю. Кадровый аудит как составляющая кадрового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FE4">
        <w:rPr>
          <w:rFonts w:ascii="Times New Roman" w:hAnsi="Times New Roman" w:cs="Times New Roman"/>
          <w:color w:val="000000" w:themeColor="text1"/>
          <w:sz w:val="24"/>
          <w:szCs w:val="24"/>
        </w:rPr>
        <w:t>менеджмента на предприятии // Известия ВолгГТУ. 2012. №13- 94С.</w:t>
      </w:r>
    </w:p>
    <w:p w:rsidR="00E6714C" w:rsidRDefault="00E6714C" w:rsidP="00AA618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4C">
        <w:rPr>
          <w:rFonts w:ascii="Times New Roman" w:hAnsi="Times New Roman" w:cs="Times New Roman"/>
          <w:color w:val="000000" w:themeColor="text1"/>
          <w:sz w:val="24"/>
          <w:szCs w:val="24"/>
        </w:rPr>
        <w:t>Морозова А. А. Кадровый аудит как средство оценки потенциала персонала // Сборник материалов II Межвузовской студенческой научно-практической конференции. М., 2021. С. 357-361.</w:t>
      </w:r>
    </w:p>
    <w:p w:rsidR="00676964" w:rsidRDefault="00676964" w:rsidP="00AA618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64">
        <w:rPr>
          <w:rFonts w:ascii="Times New Roman" w:hAnsi="Times New Roman" w:cs="Times New Roman"/>
          <w:color w:val="000000" w:themeColor="text1"/>
          <w:sz w:val="24"/>
          <w:szCs w:val="24"/>
        </w:rPr>
        <w:t>Хаймурзина Н.З. Кадровый аудит и консалтинг: Уч.пос. УлГУ, Ульяновск, 2010.- С. 7-25.</w:t>
      </w:r>
    </w:p>
    <w:p w:rsidR="00676964" w:rsidRDefault="00676964" w:rsidP="00AA618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64">
        <w:rPr>
          <w:rFonts w:ascii="Times New Roman" w:hAnsi="Times New Roman" w:cs="Times New Roman"/>
          <w:color w:val="000000" w:themeColor="text1"/>
          <w:sz w:val="24"/>
          <w:szCs w:val="24"/>
        </w:rPr>
        <w:t>Казакова Н. А. Аудит: учебник для бакалавриата и специалитета; под общей редакцией Н. А. Казаковой. — 3-е изд., перераб. и доп. — Москва: Издательство Юрайт, 2019. — 409 с.</w:t>
      </w:r>
    </w:p>
    <w:p w:rsidR="00676964" w:rsidRDefault="00676964" w:rsidP="00AA618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64">
        <w:rPr>
          <w:rFonts w:ascii="Times New Roman" w:hAnsi="Times New Roman" w:cs="Times New Roman"/>
          <w:color w:val="000000" w:themeColor="text1"/>
          <w:sz w:val="24"/>
          <w:szCs w:val="24"/>
        </w:rPr>
        <w:t>Куприянова Т.А. Методологические аспекты аудита расчетов с персоналом по оплате труда // Учет, анализ, аудит: проблемы теории и практики. 2017. № 19. С. 105–110.</w:t>
      </w:r>
    </w:p>
    <w:p w:rsidR="00676964" w:rsidRPr="00EB1FE4" w:rsidRDefault="00676964" w:rsidP="00AA618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64">
        <w:rPr>
          <w:rFonts w:ascii="Times New Roman" w:hAnsi="Times New Roman" w:cs="Times New Roman"/>
          <w:color w:val="000000" w:themeColor="text1"/>
          <w:sz w:val="24"/>
          <w:szCs w:val="24"/>
        </w:rPr>
        <w:t>Глинских В.В. Особенности проведения аудита расчетов по оплате труда // Вестник профессионального бухгалтера. 2017. № 4-6 (199-201). С. 17–27.</w:t>
      </w:r>
    </w:p>
    <w:sectPr w:rsidR="00676964" w:rsidRPr="00EB1FE4" w:rsidSect="00233B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E37"/>
    <w:multiLevelType w:val="hybridMultilevel"/>
    <w:tmpl w:val="383CB8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D6E53"/>
    <w:multiLevelType w:val="hybridMultilevel"/>
    <w:tmpl w:val="65D03F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9B4BF7"/>
    <w:multiLevelType w:val="hybridMultilevel"/>
    <w:tmpl w:val="F8CE77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784E41"/>
    <w:multiLevelType w:val="hybridMultilevel"/>
    <w:tmpl w:val="0F3E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D077C"/>
    <w:multiLevelType w:val="hybridMultilevel"/>
    <w:tmpl w:val="ABDA44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37399470">
    <w:abstractNumId w:val="1"/>
  </w:num>
  <w:num w:numId="2" w16cid:durableId="1764183884">
    <w:abstractNumId w:val="3"/>
  </w:num>
  <w:num w:numId="3" w16cid:durableId="1875774048">
    <w:abstractNumId w:val="4"/>
  </w:num>
  <w:num w:numId="4" w16cid:durableId="1222324197">
    <w:abstractNumId w:val="2"/>
  </w:num>
  <w:num w:numId="5" w16cid:durableId="58715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DF"/>
    <w:rsid w:val="00002D80"/>
    <w:rsid w:val="000042B9"/>
    <w:rsid w:val="00005F65"/>
    <w:rsid w:val="000322EF"/>
    <w:rsid w:val="000401FF"/>
    <w:rsid w:val="00065907"/>
    <w:rsid w:val="00072B58"/>
    <w:rsid w:val="00074277"/>
    <w:rsid w:val="000B348B"/>
    <w:rsid w:val="000B6F1E"/>
    <w:rsid w:val="000C75FC"/>
    <w:rsid w:val="000D1256"/>
    <w:rsid w:val="000D3894"/>
    <w:rsid w:val="000E4DF1"/>
    <w:rsid w:val="000F624B"/>
    <w:rsid w:val="00103B25"/>
    <w:rsid w:val="00122613"/>
    <w:rsid w:val="00125415"/>
    <w:rsid w:val="001305D3"/>
    <w:rsid w:val="001433C0"/>
    <w:rsid w:val="00150E4D"/>
    <w:rsid w:val="001621B9"/>
    <w:rsid w:val="001745C2"/>
    <w:rsid w:val="00183205"/>
    <w:rsid w:val="001903D2"/>
    <w:rsid w:val="001A4827"/>
    <w:rsid w:val="001A5D11"/>
    <w:rsid w:val="001B0C98"/>
    <w:rsid w:val="001B304A"/>
    <w:rsid w:val="001B523F"/>
    <w:rsid w:val="001E2D93"/>
    <w:rsid w:val="001E506C"/>
    <w:rsid w:val="001F194C"/>
    <w:rsid w:val="0023212A"/>
    <w:rsid w:val="00233B00"/>
    <w:rsid w:val="002511B2"/>
    <w:rsid w:val="00270A45"/>
    <w:rsid w:val="00295124"/>
    <w:rsid w:val="002C7439"/>
    <w:rsid w:val="002F6A5E"/>
    <w:rsid w:val="002F723F"/>
    <w:rsid w:val="003110A9"/>
    <w:rsid w:val="0034089E"/>
    <w:rsid w:val="00346C38"/>
    <w:rsid w:val="00366708"/>
    <w:rsid w:val="00392CA1"/>
    <w:rsid w:val="00414A2C"/>
    <w:rsid w:val="00440FEE"/>
    <w:rsid w:val="00444B1B"/>
    <w:rsid w:val="00451277"/>
    <w:rsid w:val="00452542"/>
    <w:rsid w:val="00452FD6"/>
    <w:rsid w:val="00460F87"/>
    <w:rsid w:val="00496C15"/>
    <w:rsid w:val="004A1AED"/>
    <w:rsid w:val="004B44D3"/>
    <w:rsid w:val="004D79BB"/>
    <w:rsid w:val="004E4141"/>
    <w:rsid w:val="004E4CF9"/>
    <w:rsid w:val="004E63EB"/>
    <w:rsid w:val="004F4CE4"/>
    <w:rsid w:val="004F5786"/>
    <w:rsid w:val="00502AA5"/>
    <w:rsid w:val="0050322B"/>
    <w:rsid w:val="00506F09"/>
    <w:rsid w:val="0051343F"/>
    <w:rsid w:val="00517131"/>
    <w:rsid w:val="00541416"/>
    <w:rsid w:val="005426F3"/>
    <w:rsid w:val="00545591"/>
    <w:rsid w:val="005A1EAB"/>
    <w:rsid w:val="005C0829"/>
    <w:rsid w:val="005D0FE1"/>
    <w:rsid w:val="005D7517"/>
    <w:rsid w:val="005F73C8"/>
    <w:rsid w:val="0061181D"/>
    <w:rsid w:val="00614264"/>
    <w:rsid w:val="00622B02"/>
    <w:rsid w:val="006232A4"/>
    <w:rsid w:val="00651A5E"/>
    <w:rsid w:val="006553B9"/>
    <w:rsid w:val="00660EC4"/>
    <w:rsid w:val="006618C7"/>
    <w:rsid w:val="0066217A"/>
    <w:rsid w:val="00676964"/>
    <w:rsid w:val="00696C2D"/>
    <w:rsid w:val="006A4297"/>
    <w:rsid w:val="006B502F"/>
    <w:rsid w:val="006C0372"/>
    <w:rsid w:val="006D340E"/>
    <w:rsid w:val="006D3CC2"/>
    <w:rsid w:val="006F4B32"/>
    <w:rsid w:val="0070264A"/>
    <w:rsid w:val="00721122"/>
    <w:rsid w:val="00730495"/>
    <w:rsid w:val="00733027"/>
    <w:rsid w:val="0073708E"/>
    <w:rsid w:val="00765786"/>
    <w:rsid w:val="00771F4D"/>
    <w:rsid w:val="0077582E"/>
    <w:rsid w:val="00781A08"/>
    <w:rsid w:val="0078433E"/>
    <w:rsid w:val="00784CFD"/>
    <w:rsid w:val="00797A72"/>
    <w:rsid w:val="007A0873"/>
    <w:rsid w:val="007A5148"/>
    <w:rsid w:val="007D7F08"/>
    <w:rsid w:val="007E7BE1"/>
    <w:rsid w:val="00826A50"/>
    <w:rsid w:val="00827129"/>
    <w:rsid w:val="00872257"/>
    <w:rsid w:val="0088317B"/>
    <w:rsid w:val="00891C78"/>
    <w:rsid w:val="008A633E"/>
    <w:rsid w:val="008B5E2A"/>
    <w:rsid w:val="008D4D40"/>
    <w:rsid w:val="008E35D0"/>
    <w:rsid w:val="008F685A"/>
    <w:rsid w:val="00905A71"/>
    <w:rsid w:val="00920815"/>
    <w:rsid w:val="00955760"/>
    <w:rsid w:val="009A3E24"/>
    <w:rsid w:val="009C0AE5"/>
    <w:rsid w:val="009D4037"/>
    <w:rsid w:val="009E102B"/>
    <w:rsid w:val="009F1CE5"/>
    <w:rsid w:val="00A3642E"/>
    <w:rsid w:val="00A4271D"/>
    <w:rsid w:val="00A54D33"/>
    <w:rsid w:val="00A65633"/>
    <w:rsid w:val="00A80DC4"/>
    <w:rsid w:val="00A85221"/>
    <w:rsid w:val="00AA618A"/>
    <w:rsid w:val="00AA7361"/>
    <w:rsid w:val="00B024F4"/>
    <w:rsid w:val="00B05161"/>
    <w:rsid w:val="00B1725E"/>
    <w:rsid w:val="00B3605D"/>
    <w:rsid w:val="00B80FBF"/>
    <w:rsid w:val="00B850C4"/>
    <w:rsid w:val="00B86D2B"/>
    <w:rsid w:val="00B97ADD"/>
    <w:rsid w:val="00BB6D40"/>
    <w:rsid w:val="00BD7A8E"/>
    <w:rsid w:val="00BE77D2"/>
    <w:rsid w:val="00BF669D"/>
    <w:rsid w:val="00C2195D"/>
    <w:rsid w:val="00C274EF"/>
    <w:rsid w:val="00C52D1E"/>
    <w:rsid w:val="00C703E3"/>
    <w:rsid w:val="00CF5D67"/>
    <w:rsid w:val="00D40253"/>
    <w:rsid w:val="00D505F5"/>
    <w:rsid w:val="00D811C5"/>
    <w:rsid w:val="00D91928"/>
    <w:rsid w:val="00DA1412"/>
    <w:rsid w:val="00DA4BDC"/>
    <w:rsid w:val="00DD0FF3"/>
    <w:rsid w:val="00DD6069"/>
    <w:rsid w:val="00DE0AE8"/>
    <w:rsid w:val="00DE6236"/>
    <w:rsid w:val="00E1516D"/>
    <w:rsid w:val="00E167AB"/>
    <w:rsid w:val="00E202DF"/>
    <w:rsid w:val="00E21723"/>
    <w:rsid w:val="00E4616D"/>
    <w:rsid w:val="00E61390"/>
    <w:rsid w:val="00E66360"/>
    <w:rsid w:val="00E6714C"/>
    <w:rsid w:val="00E75FE0"/>
    <w:rsid w:val="00EA0CC6"/>
    <w:rsid w:val="00EA18C9"/>
    <w:rsid w:val="00EA3FA6"/>
    <w:rsid w:val="00EB1FE4"/>
    <w:rsid w:val="00EE0B50"/>
    <w:rsid w:val="00F14037"/>
    <w:rsid w:val="00F16047"/>
    <w:rsid w:val="00F200B3"/>
    <w:rsid w:val="00F31877"/>
    <w:rsid w:val="00F561FF"/>
    <w:rsid w:val="00F839B9"/>
    <w:rsid w:val="00F97897"/>
    <w:rsid w:val="00FA350F"/>
    <w:rsid w:val="00FA7D16"/>
    <w:rsid w:val="00FD389D"/>
    <w:rsid w:val="00FE50B0"/>
    <w:rsid w:val="00FE5CAB"/>
    <w:rsid w:val="00FE650C"/>
    <w:rsid w:val="00FE762D"/>
    <w:rsid w:val="00FF13EC"/>
    <w:rsid w:val="00FF275C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21AA3-4A02-2341-91C1-CE085189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E167AB"/>
    <w:pPr>
      <w:spacing w:after="0" w:line="240" w:lineRule="auto"/>
    </w:pPr>
    <w:rPr>
      <w:rFonts w:ascii="Helvetica" w:eastAsiaTheme="minorEastAsia" w:hAnsi="Helvetica" w:cs="Times New Roman"/>
      <w:kern w:val="0"/>
      <w:sz w:val="18"/>
      <w:szCs w:val="18"/>
      <w:lang w:eastAsia="ru-RU"/>
    </w:rPr>
  </w:style>
  <w:style w:type="character" w:customStyle="1" w:styleId="s1">
    <w:name w:val="s1"/>
    <w:basedOn w:val="a0"/>
    <w:rsid w:val="00E167AB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a4">
    <w:name w:val="List Paragraph"/>
    <w:basedOn w:val="a"/>
    <w:uiPriority w:val="34"/>
    <w:qFormat/>
    <w:rsid w:val="001A5D11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5C0829"/>
  </w:style>
  <w:style w:type="paragraph" w:styleId="a6">
    <w:name w:val="No Spacing"/>
    <w:link w:val="a5"/>
    <w:uiPriority w:val="1"/>
    <w:qFormat/>
    <w:rsid w:val="005C082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6714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714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E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 /><Relationship Id="rId13" Type="http://schemas.openxmlformats.org/officeDocument/2006/relationships/diagramQuickStyle" Target="diagrams/quickStyle2.xml" /><Relationship Id="rId3" Type="http://schemas.openxmlformats.org/officeDocument/2006/relationships/styles" Target="styles.xml" /><Relationship Id="rId7" Type="http://schemas.openxmlformats.org/officeDocument/2006/relationships/diagramLayout" Target="diagrams/layout1.xml" /><Relationship Id="rId12" Type="http://schemas.openxmlformats.org/officeDocument/2006/relationships/diagramLayout" Target="diagrams/layout2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diagramData" Target="diagrams/data1.xml" /><Relationship Id="rId11" Type="http://schemas.openxmlformats.org/officeDocument/2006/relationships/diagramData" Target="diagrams/data2.xml" /><Relationship Id="rId5" Type="http://schemas.openxmlformats.org/officeDocument/2006/relationships/webSettings" Target="webSettings.xml" /><Relationship Id="rId15" Type="http://schemas.microsoft.com/office/2007/relationships/diagramDrawing" Target="diagrams/drawing2.xml" /><Relationship Id="rId10" Type="http://schemas.microsoft.com/office/2007/relationships/diagramDrawing" Target="diagrams/drawing1.xml" /><Relationship Id="rId4" Type="http://schemas.openxmlformats.org/officeDocument/2006/relationships/settings" Target="settings.xml" /><Relationship Id="rId9" Type="http://schemas.openxmlformats.org/officeDocument/2006/relationships/diagramColors" Target="diagrams/colors1.xml" /><Relationship Id="rId14" Type="http://schemas.openxmlformats.org/officeDocument/2006/relationships/diagramColors" Target="diagrams/colors2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CC9A10-7739-4DFB-BFA6-131195170A8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FB66304-6F49-4349-9BD3-B76EFB0383D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Направления контроля и ревизии кадрового состава</a:t>
          </a:r>
        </a:p>
      </dgm:t>
    </dgm:pt>
    <dgm:pt modelId="{22C92EDC-59B4-4145-B857-528E6F0E5743}" type="parTrans" cxnId="{7E35AD7C-D8F1-4D62-93EB-A04F4544C406}">
      <dgm:prSet/>
      <dgm:spPr/>
      <dgm:t>
        <a:bodyPr/>
        <a:lstStyle/>
        <a:p>
          <a:endParaRPr lang="ru-RU" sz="2000"/>
        </a:p>
      </dgm:t>
    </dgm:pt>
    <dgm:pt modelId="{2F15B037-5DCF-404D-8172-9D2D09101695}" type="sibTrans" cxnId="{7E35AD7C-D8F1-4D62-93EB-A04F4544C406}">
      <dgm:prSet/>
      <dgm:spPr/>
      <dgm:t>
        <a:bodyPr/>
        <a:lstStyle/>
        <a:p>
          <a:endParaRPr lang="ru-RU" sz="2000"/>
        </a:p>
      </dgm:t>
    </dgm:pt>
    <dgm:pt modelId="{7231212C-0FAC-41BB-A1DF-BE100EE74CE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Кадровый контроль "финансовой документации" организации</a:t>
          </a:r>
        </a:p>
      </dgm:t>
    </dgm:pt>
    <dgm:pt modelId="{DFC585C5-B9C7-4D53-9966-6EBFFBFCF117}" type="parTrans" cxnId="{E9076DC2-3A25-4EBB-84B9-D1F2843A3FB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612F02-4B44-446E-8352-837DF1AA00DD}" type="sibTrans" cxnId="{E9076DC2-3A25-4EBB-84B9-D1F2843A3FBC}">
      <dgm:prSet/>
      <dgm:spPr/>
      <dgm:t>
        <a:bodyPr/>
        <a:lstStyle/>
        <a:p>
          <a:endParaRPr lang="ru-RU" sz="2000"/>
        </a:p>
      </dgm:t>
    </dgm:pt>
    <dgm:pt modelId="{D9CB13A6-E989-4E8C-BDF3-F6C5D03054AC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Кадровый контроль профессиональной компетенции</a:t>
          </a:r>
        </a:p>
      </dgm:t>
    </dgm:pt>
    <dgm:pt modelId="{5B45BCD8-77D1-4B9C-8F2F-1BC3CE927A28}" type="parTrans" cxnId="{EB56635B-209F-4071-AD82-82AA3866983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1B5112-43E6-4BE7-8D3D-7027F9D968F5}" type="sibTrans" cxnId="{EB56635B-209F-4071-AD82-82AA3866983C}">
      <dgm:prSet/>
      <dgm:spPr/>
      <dgm:t>
        <a:bodyPr/>
        <a:lstStyle/>
        <a:p>
          <a:endParaRPr lang="ru-RU" sz="2000"/>
        </a:p>
      </dgm:t>
    </dgm:pt>
    <dgm:pt modelId="{ECD363B5-3D7F-4C08-A783-7FF27E49CAE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Кадровый контрольсистемы управления персоналом</a:t>
          </a:r>
        </a:p>
      </dgm:t>
    </dgm:pt>
    <dgm:pt modelId="{19EFA362-5F8B-43FF-A661-AA1C2DA6B201}" type="parTrans" cxnId="{79EF9E1E-C08E-4836-88AD-6778110ECDD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48625D-DC73-4BD2-AEDD-EC16D55B2FCD}" type="sibTrans" cxnId="{79EF9E1E-C08E-4836-88AD-6778110ECDDF}">
      <dgm:prSet/>
      <dgm:spPr/>
      <dgm:t>
        <a:bodyPr/>
        <a:lstStyle/>
        <a:p>
          <a:endParaRPr lang="ru-RU" sz="2000"/>
        </a:p>
      </dgm:t>
    </dgm:pt>
    <dgm:pt modelId="{5D3C9678-9A5B-49C9-9728-52176964AC13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Ревизия обязательных трудовых документов</a:t>
          </a:r>
        </a:p>
      </dgm:t>
    </dgm:pt>
    <dgm:pt modelId="{B59C64FD-C5BB-434D-839F-432BF6E99256}" type="parTrans" cxnId="{C8F57570-C2AE-467C-BA04-D372A1C0F2F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2AB136-6FC2-407D-91C2-A082AB40D23C}" type="sibTrans" cxnId="{C8F57570-C2AE-467C-BA04-D372A1C0F2F9}">
      <dgm:prSet/>
      <dgm:spPr/>
      <dgm:t>
        <a:bodyPr/>
        <a:lstStyle/>
        <a:p>
          <a:endParaRPr lang="ru-RU" sz="2000"/>
        </a:p>
      </dgm:t>
    </dgm:pt>
    <dgm:pt modelId="{0FD48C65-1F02-482C-AA24-9CBEA592FB5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Ревизия локальных трудовых документов</a:t>
          </a:r>
        </a:p>
      </dgm:t>
    </dgm:pt>
    <dgm:pt modelId="{FCB0B991-EE86-439C-8FB1-19A6C759D871}" type="parTrans" cxnId="{D756329A-4B54-4C0F-9BB0-A5AAB1F7F3B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3081F0-BDB2-4A61-9E26-78C9050897A7}" type="sibTrans" cxnId="{D756329A-4B54-4C0F-9BB0-A5AAB1F7F3B2}">
      <dgm:prSet/>
      <dgm:spPr/>
      <dgm:t>
        <a:bodyPr/>
        <a:lstStyle/>
        <a:p>
          <a:endParaRPr lang="ru-RU" sz="2000"/>
        </a:p>
      </dgm:t>
    </dgm:pt>
    <dgm:pt modelId="{5B97E2BD-34A1-4FAB-9015-9BE5B5F77074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Анализ профессиональных навыков персонала</a:t>
          </a:r>
        </a:p>
      </dgm:t>
    </dgm:pt>
    <dgm:pt modelId="{908F83A2-5817-4A0A-A691-CFA93FF423A5}" type="parTrans" cxnId="{E127A532-A81A-4905-9260-93DC0DE92BD4}">
      <dgm:prSet/>
      <dgm:spPr/>
      <dgm:t>
        <a:bodyPr/>
        <a:lstStyle/>
        <a:p>
          <a:endParaRPr lang="ru-RU" sz="1200"/>
        </a:p>
      </dgm:t>
    </dgm:pt>
    <dgm:pt modelId="{AC5B622B-36DA-4142-9395-9EE991B6B98F}" type="sibTrans" cxnId="{E127A532-A81A-4905-9260-93DC0DE92BD4}">
      <dgm:prSet/>
      <dgm:spPr/>
      <dgm:t>
        <a:bodyPr/>
        <a:lstStyle/>
        <a:p>
          <a:endParaRPr lang="ru-RU"/>
        </a:p>
      </dgm:t>
    </dgm:pt>
    <dgm:pt modelId="{2D66F437-EABA-4477-A386-D8214B7F860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Аудит качества </a:t>
          </a:r>
          <a:r>
            <a:rPr lang="en-GB" sz="1200">
              <a:latin typeface="Times New Roman" panose="02020603050405020304" pitchFamily="18" charset="0"/>
              <a:cs typeface="Times New Roman" panose="02020603050405020304" pitchFamily="18" charset="0"/>
            </a:rPr>
            <a:t>HR-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менеджмента </a:t>
          </a:r>
        </a:p>
      </dgm:t>
    </dgm:pt>
    <dgm:pt modelId="{1616F62C-E793-44D4-81B1-7BFFBA3A8287}" type="parTrans" cxnId="{E3A5D844-F6A0-4225-A10D-080D7DF09F65}">
      <dgm:prSet/>
      <dgm:spPr/>
      <dgm:t>
        <a:bodyPr/>
        <a:lstStyle/>
        <a:p>
          <a:endParaRPr lang="ru-RU" sz="1200"/>
        </a:p>
      </dgm:t>
    </dgm:pt>
    <dgm:pt modelId="{CEA02921-6882-4D45-AEDD-17061F864DC7}" type="sibTrans" cxnId="{E3A5D844-F6A0-4225-A10D-080D7DF09F65}">
      <dgm:prSet/>
      <dgm:spPr/>
      <dgm:t>
        <a:bodyPr/>
        <a:lstStyle/>
        <a:p>
          <a:endParaRPr lang="ru-RU"/>
        </a:p>
      </dgm:t>
    </dgm:pt>
    <dgm:pt modelId="{E9CB3E60-3AA8-46E2-9190-9F6DA41F289E}" type="pres">
      <dgm:prSet presAssocID="{17CC9A10-7739-4DFB-BFA6-131195170A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CB7EF7C-E1ED-46BC-A429-F2A78FBE3936}" type="pres">
      <dgm:prSet presAssocID="{1FB66304-6F49-4349-9BD3-B76EFB0383D3}" presName="hierRoot1" presStyleCnt="0">
        <dgm:presLayoutVars>
          <dgm:hierBranch val="init"/>
        </dgm:presLayoutVars>
      </dgm:prSet>
      <dgm:spPr/>
    </dgm:pt>
    <dgm:pt modelId="{60DF0D69-D98B-4398-9496-7E00D174D6A5}" type="pres">
      <dgm:prSet presAssocID="{1FB66304-6F49-4349-9BD3-B76EFB0383D3}" presName="rootComposite1" presStyleCnt="0"/>
      <dgm:spPr/>
    </dgm:pt>
    <dgm:pt modelId="{712AA45A-89D5-437B-BAC6-6F549D73D23D}" type="pres">
      <dgm:prSet presAssocID="{1FB66304-6F49-4349-9BD3-B76EFB0383D3}" presName="rootText1" presStyleLbl="node0" presStyleIdx="0" presStyleCnt="1" custScaleX="193760" custScaleY="193252">
        <dgm:presLayoutVars>
          <dgm:chPref val="3"/>
        </dgm:presLayoutVars>
      </dgm:prSet>
      <dgm:spPr/>
    </dgm:pt>
    <dgm:pt modelId="{092AED9F-DF49-4AC6-B2AA-91DE0A4E6BFB}" type="pres">
      <dgm:prSet presAssocID="{1FB66304-6F49-4349-9BD3-B76EFB0383D3}" presName="rootConnector1" presStyleLbl="node1" presStyleIdx="0" presStyleCnt="0"/>
      <dgm:spPr/>
    </dgm:pt>
    <dgm:pt modelId="{2F00E376-BD2C-453E-AE5F-32BFD6B0A93C}" type="pres">
      <dgm:prSet presAssocID="{1FB66304-6F49-4349-9BD3-B76EFB0383D3}" presName="hierChild2" presStyleCnt="0"/>
      <dgm:spPr/>
    </dgm:pt>
    <dgm:pt modelId="{B92EA7D1-6C8A-489D-B666-E8BCDAC27C1F}" type="pres">
      <dgm:prSet presAssocID="{DFC585C5-B9C7-4D53-9966-6EBFFBFCF117}" presName="Name37" presStyleLbl="parChTrans1D2" presStyleIdx="0" presStyleCnt="3"/>
      <dgm:spPr/>
    </dgm:pt>
    <dgm:pt modelId="{0F9E55FF-E6C2-44D9-B91A-132D4E15334B}" type="pres">
      <dgm:prSet presAssocID="{7231212C-0FAC-41BB-A1DF-BE100EE74CE4}" presName="hierRoot2" presStyleCnt="0">
        <dgm:presLayoutVars>
          <dgm:hierBranch val="init"/>
        </dgm:presLayoutVars>
      </dgm:prSet>
      <dgm:spPr/>
    </dgm:pt>
    <dgm:pt modelId="{194991EB-0DCA-4CB2-BA46-C65EACEBD3E4}" type="pres">
      <dgm:prSet presAssocID="{7231212C-0FAC-41BB-A1DF-BE100EE74CE4}" presName="rootComposite" presStyleCnt="0"/>
      <dgm:spPr/>
    </dgm:pt>
    <dgm:pt modelId="{31E64C1E-8290-4919-B4B9-31A53D910A4B}" type="pres">
      <dgm:prSet presAssocID="{7231212C-0FAC-41BB-A1DF-BE100EE74CE4}" presName="rootText" presStyleLbl="node2" presStyleIdx="0" presStyleCnt="3" custScaleX="203581" custScaleY="204491" custLinFactNeighborX="4746" custLinFactNeighborY="7032">
        <dgm:presLayoutVars>
          <dgm:chPref val="3"/>
        </dgm:presLayoutVars>
      </dgm:prSet>
      <dgm:spPr/>
    </dgm:pt>
    <dgm:pt modelId="{D9CAF2C6-1589-4C58-A15D-E718BC972A5A}" type="pres">
      <dgm:prSet presAssocID="{7231212C-0FAC-41BB-A1DF-BE100EE74CE4}" presName="rootConnector" presStyleLbl="node2" presStyleIdx="0" presStyleCnt="3"/>
      <dgm:spPr/>
    </dgm:pt>
    <dgm:pt modelId="{E7061161-6E0E-46D5-B356-4DEE64DC3A40}" type="pres">
      <dgm:prSet presAssocID="{7231212C-0FAC-41BB-A1DF-BE100EE74CE4}" presName="hierChild4" presStyleCnt="0"/>
      <dgm:spPr/>
    </dgm:pt>
    <dgm:pt modelId="{93C28C94-D614-4B3E-BBCB-03AF06FEEF68}" type="pres">
      <dgm:prSet presAssocID="{B59C64FD-C5BB-434D-839F-432BF6E99256}" presName="Name37" presStyleLbl="parChTrans1D3" presStyleIdx="0" presStyleCnt="4"/>
      <dgm:spPr/>
    </dgm:pt>
    <dgm:pt modelId="{CE96E8B9-5A7D-4132-BC4C-CA77753ACDD6}" type="pres">
      <dgm:prSet presAssocID="{5D3C9678-9A5B-49C9-9728-52176964AC13}" presName="hierRoot2" presStyleCnt="0">
        <dgm:presLayoutVars>
          <dgm:hierBranch val="init"/>
        </dgm:presLayoutVars>
      </dgm:prSet>
      <dgm:spPr/>
    </dgm:pt>
    <dgm:pt modelId="{7AB5C7E6-A81D-487C-93BD-F2AD060FC0FD}" type="pres">
      <dgm:prSet presAssocID="{5D3C9678-9A5B-49C9-9728-52176964AC13}" presName="rootComposite" presStyleCnt="0"/>
      <dgm:spPr/>
    </dgm:pt>
    <dgm:pt modelId="{4DD36723-C291-45C3-8B28-28B2BC359E91}" type="pres">
      <dgm:prSet presAssocID="{5D3C9678-9A5B-49C9-9728-52176964AC13}" presName="rootText" presStyleLbl="node3" presStyleIdx="0" presStyleCnt="4" custScaleX="208186" custScaleY="145571" custLinFactNeighborX="-13466" custLinFactNeighborY="18012">
        <dgm:presLayoutVars>
          <dgm:chPref val="3"/>
        </dgm:presLayoutVars>
      </dgm:prSet>
      <dgm:spPr/>
    </dgm:pt>
    <dgm:pt modelId="{E3C6619A-D1D1-4BA0-9674-D5EA8CE9FF77}" type="pres">
      <dgm:prSet presAssocID="{5D3C9678-9A5B-49C9-9728-52176964AC13}" presName="rootConnector" presStyleLbl="node3" presStyleIdx="0" presStyleCnt="4"/>
      <dgm:spPr/>
    </dgm:pt>
    <dgm:pt modelId="{0C599827-F4B1-423D-AF3D-F32CFE31462D}" type="pres">
      <dgm:prSet presAssocID="{5D3C9678-9A5B-49C9-9728-52176964AC13}" presName="hierChild4" presStyleCnt="0"/>
      <dgm:spPr/>
    </dgm:pt>
    <dgm:pt modelId="{B293120B-FB6F-4E05-9336-1BCBCEE1DA42}" type="pres">
      <dgm:prSet presAssocID="{5D3C9678-9A5B-49C9-9728-52176964AC13}" presName="hierChild5" presStyleCnt="0"/>
      <dgm:spPr/>
    </dgm:pt>
    <dgm:pt modelId="{9B25DD29-0CDC-4603-A18E-643C407D5438}" type="pres">
      <dgm:prSet presAssocID="{FCB0B991-EE86-439C-8FB1-19A6C759D871}" presName="Name37" presStyleLbl="parChTrans1D3" presStyleIdx="1" presStyleCnt="4"/>
      <dgm:spPr/>
    </dgm:pt>
    <dgm:pt modelId="{EA89EA75-062F-4542-BEAC-CFC9D9E40987}" type="pres">
      <dgm:prSet presAssocID="{0FD48C65-1F02-482C-AA24-9CBEA592FB5D}" presName="hierRoot2" presStyleCnt="0">
        <dgm:presLayoutVars>
          <dgm:hierBranch val="init"/>
        </dgm:presLayoutVars>
      </dgm:prSet>
      <dgm:spPr/>
    </dgm:pt>
    <dgm:pt modelId="{5E1789C0-BAA5-421C-A7D9-F5171A032867}" type="pres">
      <dgm:prSet presAssocID="{0FD48C65-1F02-482C-AA24-9CBEA592FB5D}" presName="rootComposite" presStyleCnt="0"/>
      <dgm:spPr/>
    </dgm:pt>
    <dgm:pt modelId="{17D60393-6A50-469B-9023-C06451F3DEB8}" type="pres">
      <dgm:prSet presAssocID="{0FD48C65-1F02-482C-AA24-9CBEA592FB5D}" presName="rootText" presStyleLbl="node3" presStyleIdx="1" presStyleCnt="4" custScaleX="223896" custScaleY="158077" custLinFactNeighborX="7943" custLinFactNeighborY="47002">
        <dgm:presLayoutVars>
          <dgm:chPref val="3"/>
        </dgm:presLayoutVars>
      </dgm:prSet>
      <dgm:spPr/>
    </dgm:pt>
    <dgm:pt modelId="{908B3804-2C26-4A2E-A494-448C959DBEB5}" type="pres">
      <dgm:prSet presAssocID="{0FD48C65-1F02-482C-AA24-9CBEA592FB5D}" presName="rootConnector" presStyleLbl="node3" presStyleIdx="1" presStyleCnt="4"/>
      <dgm:spPr/>
    </dgm:pt>
    <dgm:pt modelId="{94852E99-D384-471D-914F-2CDC2ECDC9BF}" type="pres">
      <dgm:prSet presAssocID="{0FD48C65-1F02-482C-AA24-9CBEA592FB5D}" presName="hierChild4" presStyleCnt="0"/>
      <dgm:spPr/>
    </dgm:pt>
    <dgm:pt modelId="{A3F0EDA7-C374-46C9-BE25-B9A0591A8333}" type="pres">
      <dgm:prSet presAssocID="{0FD48C65-1F02-482C-AA24-9CBEA592FB5D}" presName="hierChild5" presStyleCnt="0"/>
      <dgm:spPr/>
    </dgm:pt>
    <dgm:pt modelId="{9AB99CA6-8564-4452-B819-DBDD667C0E9D}" type="pres">
      <dgm:prSet presAssocID="{7231212C-0FAC-41BB-A1DF-BE100EE74CE4}" presName="hierChild5" presStyleCnt="0"/>
      <dgm:spPr/>
    </dgm:pt>
    <dgm:pt modelId="{42AECBEE-1F7D-42CC-AFA1-A51ADCC63BBC}" type="pres">
      <dgm:prSet presAssocID="{5B45BCD8-77D1-4B9C-8F2F-1BC3CE927A28}" presName="Name37" presStyleLbl="parChTrans1D2" presStyleIdx="1" presStyleCnt="3"/>
      <dgm:spPr/>
    </dgm:pt>
    <dgm:pt modelId="{3E9360B5-62D1-4FB1-B7BA-5A9F55A8C4C9}" type="pres">
      <dgm:prSet presAssocID="{D9CB13A6-E989-4E8C-BDF3-F6C5D03054AC}" presName="hierRoot2" presStyleCnt="0">
        <dgm:presLayoutVars>
          <dgm:hierBranch val="init"/>
        </dgm:presLayoutVars>
      </dgm:prSet>
      <dgm:spPr/>
    </dgm:pt>
    <dgm:pt modelId="{42A0BD61-C72D-4064-92E2-084937DBCF5C}" type="pres">
      <dgm:prSet presAssocID="{D9CB13A6-E989-4E8C-BDF3-F6C5D03054AC}" presName="rootComposite" presStyleCnt="0"/>
      <dgm:spPr/>
    </dgm:pt>
    <dgm:pt modelId="{877EA1EB-2083-47D0-BF39-E486B18CFD7F}" type="pres">
      <dgm:prSet presAssocID="{D9CB13A6-E989-4E8C-BDF3-F6C5D03054AC}" presName="rootText" presStyleLbl="node2" presStyleIdx="1" presStyleCnt="3" custScaleX="192426" custScaleY="185364" custLinFactNeighborX="18754" custLinFactNeighborY="7033">
        <dgm:presLayoutVars>
          <dgm:chPref val="3"/>
        </dgm:presLayoutVars>
      </dgm:prSet>
      <dgm:spPr/>
    </dgm:pt>
    <dgm:pt modelId="{30C19B02-F7B7-42D6-A11F-30BFB9D82D1D}" type="pres">
      <dgm:prSet presAssocID="{D9CB13A6-E989-4E8C-BDF3-F6C5D03054AC}" presName="rootConnector" presStyleLbl="node2" presStyleIdx="1" presStyleCnt="3"/>
      <dgm:spPr/>
    </dgm:pt>
    <dgm:pt modelId="{0D02B153-0A1C-4B71-B4AF-91A7455FBD0A}" type="pres">
      <dgm:prSet presAssocID="{D9CB13A6-E989-4E8C-BDF3-F6C5D03054AC}" presName="hierChild4" presStyleCnt="0"/>
      <dgm:spPr/>
    </dgm:pt>
    <dgm:pt modelId="{F1504F50-D10F-43BC-8BA3-FF1741C21C31}" type="pres">
      <dgm:prSet presAssocID="{908F83A2-5817-4A0A-A691-CFA93FF423A5}" presName="Name37" presStyleLbl="parChTrans1D3" presStyleIdx="2" presStyleCnt="4"/>
      <dgm:spPr/>
    </dgm:pt>
    <dgm:pt modelId="{2986E75A-818C-46FC-A624-182BAF5EDABE}" type="pres">
      <dgm:prSet presAssocID="{5B97E2BD-34A1-4FAB-9015-9BE5B5F77074}" presName="hierRoot2" presStyleCnt="0">
        <dgm:presLayoutVars>
          <dgm:hierBranch val="init"/>
        </dgm:presLayoutVars>
      </dgm:prSet>
      <dgm:spPr/>
    </dgm:pt>
    <dgm:pt modelId="{532A4F83-E99A-4229-884C-61C3B8550235}" type="pres">
      <dgm:prSet presAssocID="{5B97E2BD-34A1-4FAB-9015-9BE5B5F77074}" presName="rootComposite" presStyleCnt="0"/>
      <dgm:spPr/>
    </dgm:pt>
    <dgm:pt modelId="{BF96FEF5-CD09-4D68-929C-FE60D3BDCA11}" type="pres">
      <dgm:prSet presAssocID="{5B97E2BD-34A1-4FAB-9015-9BE5B5F77074}" presName="rootText" presStyleLbl="node3" presStyleIdx="2" presStyleCnt="4" custScaleX="181378" custScaleY="173730" custLinFactNeighborX="24029" custLinFactNeighborY="8205">
        <dgm:presLayoutVars>
          <dgm:chPref val="3"/>
        </dgm:presLayoutVars>
      </dgm:prSet>
      <dgm:spPr/>
    </dgm:pt>
    <dgm:pt modelId="{24A3EB62-037A-45CA-AE4F-28FFF777632C}" type="pres">
      <dgm:prSet presAssocID="{5B97E2BD-34A1-4FAB-9015-9BE5B5F77074}" presName="rootConnector" presStyleLbl="node3" presStyleIdx="2" presStyleCnt="4"/>
      <dgm:spPr/>
    </dgm:pt>
    <dgm:pt modelId="{6104CDDD-4F04-4820-95C4-8A3844A0A1CE}" type="pres">
      <dgm:prSet presAssocID="{5B97E2BD-34A1-4FAB-9015-9BE5B5F77074}" presName="hierChild4" presStyleCnt="0"/>
      <dgm:spPr/>
    </dgm:pt>
    <dgm:pt modelId="{094EFA0E-4E84-4F96-AF36-D6C22F45FF9E}" type="pres">
      <dgm:prSet presAssocID="{5B97E2BD-34A1-4FAB-9015-9BE5B5F77074}" presName="hierChild5" presStyleCnt="0"/>
      <dgm:spPr/>
    </dgm:pt>
    <dgm:pt modelId="{73E0920C-C76A-4219-8A47-C7714D391B66}" type="pres">
      <dgm:prSet presAssocID="{D9CB13A6-E989-4E8C-BDF3-F6C5D03054AC}" presName="hierChild5" presStyleCnt="0"/>
      <dgm:spPr/>
    </dgm:pt>
    <dgm:pt modelId="{90FD6D19-7B5C-4FF7-945C-A8F8A7E7EBE7}" type="pres">
      <dgm:prSet presAssocID="{19EFA362-5F8B-43FF-A661-AA1C2DA6B201}" presName="Name37" presStyleLbl="parChTrans1D2" presStyleIdx="2" presStyleCnt="3"/>
      <dgm:spPr/>
    </dgm:pt>
    <dgm:pt modelId="{1E4D25D2-9BE8-487F-8D72-6A544431BF47}" type="pres">
      <dgm:prSet presAssocID="{ECD363B5-3D7F-4C08-A783-7FF27E49CAE6}" presName="hierRoot2" presStyleCnt="0">
        <dgm:presLayoutVars>
          <dgm:hierBranch val="init"/>
        </dgm:presLayoutVars>
      </dgm:prSet>
      <dgm:spPr/>
    </dgm:pt>
    <dgm:pt modelId="{D76BE1F8-9FC1-435F-8683-476E9262CA48}" type="pres">
      <dgm:prSet presAssocID="{ECD363B5-3D7F-4C08-A783-7FF27E49CAE6}" presName="rootComposite" presStyleCnt="0"/>
      <dgm:spPr/>
    </dgm:pt>
    <dgm:pt modelId="{08C22772-7C59-4EA8-9666-C0F223DA51B8}" type="pres">
      <dgm:prSet presAssocID="{ECD363B5-3D7F-4C08-A783-7FF27E49CAE6}" presName="rootText" presStyleLbl="node2" presStyleIdx="2" presStyleCnt="3" custScaleX="176237" custScaleY="210001" custLinFactNeighborX="41611" custLinFactNeighborY="-5861">
        <dgm:presLayoutVars>
          <dgm:chPref val="3"/>
        </dgm:presLayoutVars>
      </dgm:prSet>
      <dgm:spPr/>
    </dgm:pt>
    <dgm:pt modelId="{7BE6DEB7-AAB8-417E-8D19-0C1F512B2736}" type="pres">
      <dgm:prSet presAssocID="{ECD363B5-3D7F-4C08-A783-7FF27E49CAE6}" presName="rootConnector" presStyleLbl="node2" presStyleIdx="2" presStyleCnt="3"/>
      <dgm:spPr/>
    </dgm:pt>
    <dgm:pt modelId="{9E234D12-90F0-484B-A6EE-73A14FCB8DA5}" type="pres">
      <dgm:prSet presAssocID="{ECD363B5-3D7F-4C08-A783-7FF27E49CAE6}" presName="hierChild4" presStyleCnt="0"/>
      <dgm:spPr/>
    </dgm:pt>
    <dgm:pt modelId="{1B47B6CE-2A64-4AC3-B428-7C468E031620}" type="pres">
      <dgm:prSet presAssocID="{1616F62C-E793-44D4-81B1-7BFFBA3A8287}" presName="Name37" presStyleLbl="parChTrans1D3" presStyleIdx="3" presStyleCnt="4"/>
      <dgm:spPr/>
    </dgm:pt>
    <dgm:pt modelId="{1454A3DD-F208-486C-B20E-376B8FB6F0CD}" type="pres">
      <dgm:prSet presAssocID="{2D66F437-EABA-4477-A386-D8214B7F860B}" presName="hierRoot2" presStyleCnt="0">
        <dgm:presLayoutVars>
          <dgm:hierBranch val="init"/>
        </dgm:presLayoutVars>
      </dgm:prSet>
      <dgm:spPr/>
    </dgm:pt>
    <dgm:pt modelId="{9F3063EF-284D-4972-BFE4-29BE8B5B1D21}" type="pres">
      <dgm:prSet presAssocID="{2D66F437-EABA-4477-A386-D8214B7F860B}" presName="rootComposite" presStyleCnt="0"/>
      <dgm:spPr/>
    </dgm:pt>
    <dgm:pt modelId="{E163600F-3F9A-44C9-A682-B300321A3341}" type="pres">
      <dgm:prSet presAssocID="{2D66F437-EABA-4477-A386-D8214B7F860B}" presName="rootText" presStyleLbl="node3" presStyleIdx="3" presStyleCnt="4" custScaleX="131628" custScaleY="136828" custLinFactNeighborX="39266">
        <dgm:presLayoutVars>
          <dgm:chPref val="3"/>
        </dgm:presLayoutVars>
      </dgm:prSet>
      <dgm:spPr/>
    </dgm:pt>
    <dgm:pt modelId="{3D530C31-D31B-4B3B-A787-18EB51A0AA16}" type="pres">
      <dgm:prSet presAssocID="{2D66F437-EABA-4477-A386-D8214B7F860B}" presName="rootConnector" presStyleLbl="node3" presStyleIdx="3" presStyleCnt="4"/>
      <dgm:spPr/>
    </dgm:pt>
    <dgm:pt modelId="{F57D35C5-C6CD-4B53-B68B-5C9F79A181E7}" type="pres">
      <dgm:prSet presAssocID="{2D66F437-EABA-4477-A386-D8214B7F860B}" presName="hierChild4" presStyleCnt="0"/>
      <dgm:spPr/>
    </dgm:pt>
    <dgm:pt modelId="{8F0FAD27-EA6C-49EA-A3D3-8B1C4F1A54D2}" type="pres">
      <dgm:prSet presAssocID="{2D66F437-EABA-4477-A386-D8214B7F860B}" presName="hierChild5" presStyleCnt="0"/>
      <dgm:spPr/>
    </dgm:pt>
    <dgm:pt modelId="{E77A60A6-BD3C-49BE-9F02-1A2D60028FB2}" type="pres">
      <dgm:prSet presAssocID="{ECD363B5-3D7F-4C08-A783-7FF27E49CAE6}" presName="hierChild5" presStyleCnt="0"/>
      <dgm:spPr/>
    </dgm:pt>
    <dgm:pt modelId="{E66C44A3-1FCD-4EE7-972A-00B41B36341E}" type="pres">
      <dgm:prSet presAssocID="{1FB66304-6F49-4349-9BD3-B76EFB0383D3}" presName="hierChild3" presStyleCnt="0"/>
      <dgm:spPr/>
    </dgm:pt>
  </dgm:ptLst>
  <dgm:cxnLst>
    <dgm:cxn modelId="{14DD3416-D744-4F3E-A92D-91D8C25713F2}" type="presOf" srcId="{2D66F437-EABA-4477-A386-D8214B7F860B}" destId="{3D530C31-D31B-4B3B-A787-18EB51A0AA16}" srcOrd="1" destOrd="0" presId="urn:microsoft.com/office/officeart/2005/8/layout/orgChart1"/>
    <dgm:cxn modelId="{825A041A-FEC4-4636-9432-D8DA48D619EB}" type="presOf" srcId="{1FB66304-6F49-4349-9BD3-B76EFB0383D3}" destId="{092AED9F-DF49-4AC6-B2AA-91DE0A4E6BFB}" srcOrd="1" destOrd="0" presId="urn:microsoft.com/office/officeart/2005/8/layout/orgChart1"/>
    <dgm:cxn modelId="{79EF9E1E-C08E-4836-88AD-6778110ECDDF}" srcId="{1FB66304-6F49-4349-9BD3-B76EFB0383D3}" destId="{ECD363B5-3D7F-4C08-A783-7FF27E49CAE6}" srcOrd="2" destOrd="0" parTransId="{19EFA362-5F8B-43FF-A661-AA1C2DA6B201}" sibTransId="{6948625D-DC73-4BD2-AEDD-EC16D55B2FCD}"/>
    <dgm:cxn modelId="{2C1D3423-A08F-44E9-A56E-F4E45EB2FB07}" type="presOf" srcId="{5B97E2BD-34A1-4FAB-9015-9BE5B5F77074}" destId="{BF96FEF5-CD09-4D68-929C-FE60D3BDCA11}" srcOrd="0" destOrd="0" presId="urn:microsoft.com/office/officeart/2005/8/layout/orgChart1"/>
    <dgm:cxn modelId="{4F8B5026-AA92-45D3-AF2A-DE595DB0158F}" type="presOf" srcId="{0FD48C65-1F02-482C-AA24-9CBEA592FB5D}" destId="{908B3804-2C26-4A2E-A494-448C959DBEB5}" srcOrd="1" destOrd="0" presId="urn:microsoft.com/office/officeart/2005/8/layout/orgChart1"/>
    <dgm:cxn modelId="{8429E027-1D73-478F-A059-7320D376C025}" type="presOf" srcId="{D9CB13A6-E989-4E8C-BDF3-F6C5D03054AC}" destId="{30C19B02-F7B7-42D6-A11F-30BFB9D82D1D}" srcOrd="1" destOrd="0" presId="urn:microsoft.com/office/officeart/2005/8/layout/orgChart1"/>
    <dgm:cxn modelId="{D19C4A2C-0864-4F8E-AF0D-CDB0A55D8A11}" type="presOf" srcId="{7231212C-0FAC-41BB-A1DF-BE100EE74CE4}" destId="{D9CAF2C6-1589-4C58-A15D-E718BC972A5A}" srcOrd="1" destOrd="0" presId="urn:microsoft.com/office/officeart/2005/8/layout/orgChart1"/>
    <dgm:cxn modelId="{E127A532-A81A-4905-9260-93DC0DE92BD4}" srcId="{D9CB13A6-E989-4E8C-BDF3-F6C5D03054AC}" destId="{5B97E2BD-34A1-4FAB-9015-9BE5B5F77074}" srcOrd="0" destOrd="0" parTransId="{908F83A2-5817-4A0A-A691-CFA93FF423A5}" sibTransId="{AC5B622B-36DA-4142-9395-9EE991B6B98F}"/>
    <dgm:cxn modelId="{54FCD83E-FCEB-4C62-A2E0-B555821C9300}" type="presOf" srcId="{7231212C-0FAC-41BB-A1DF-BE100EE74CE4}" destId="{31E64C1E-8290-4919-B4B9-31A53D910A4B}" srcOrd="0" destOrd="0" presId="urn:microsoft.com/office/officeart/2005/8/layout/orgChart1"/>
    <dgm:cxn modelId="{EB56635B-209F-4071-AD82-82AA3866983C}" srcId="{1FB66304-6F49-4349-9BD3-B76EFB0383D3}" destId="{D9CB13A6-E989-4E8C-BDF3-F6C5D03054AC}" srcOrd="1" destOrd="0" parTransId="{5B45BCD8-77D1-4B9C-8F2F-1BC3CE927A28}" sibTransId="{BC1B5112-43E6-4BE7-8D3D-7027F9D968F5}"/>
    <dgm:cxn modelId="{7BF63B64-2334-4A02-AA9B-B1AAF8EEE64C}" type="presOf" srcId="{1616F62C-E793-44D4-81B1-7BFFBA3A8287}" destId="{1B47B6CE-2A64-4AC3-B428-7C468E031620}" srcOrd="0" destOrd="0" presId="urn:microsoft.com/office/officeart/2005/8/layout/orgChart1"/>
    <dgm:cxn modelId="{08867864-BB04-4849-9E96-1FDE97EE1578}" type="presOf" srcId="{ECD363B5-3D7F-4C08-A783-7FF27E49CAE6}" destId="{08C22772-7C59-4EA8-9666-C0F223DA51B8}" srcOrd="0" destOrd="0" presId="urn:microsoft.com/office/officeart/2005/8/layout/orgChart1"/>
    <dgm:cxn modelId="{E3A5D844-F6A0-4225-A10D-080D7DF09F65}" srcId="{ECD363B5-3D7F-4C08-A783-7FF27E49CAE6}" destId="{2D66F437-EABA-4477-A386-D8214B7F860B}" srcOrd="0" destOrd="0" parTransId="{1616F62C-E793-44D4-81B1-7BFFBA3A8287}" sibTransId="{CEA02921-6882-4D45-AEDD-17061F864DC7}"/>
    <dgm:cxn modelId="{2C85B469-0E1C-4BA2-B03C-C16AF5DED0DB}" type="presOf" srcId="{B59C64FD-C5BB-434D-839F-432BF6E99256}" destId="{93C28C94-D614-4B3E-BBCB-03AF06FEEF68}" srcOrd="0" destOrd="0" presId="urn:microsoft.com/office/officeart/2005/8/layout/orgChart1"/>
    <dgm:cxn modelId="{B972F269-8859-4658-92E8-5FAEE93606D4}" type="presOf" srcId="{908F83A2-5817-4A0A-A691-CFA93FF423A5}" destId="{F1504F50-D10F-43BC-8BA3-FF1741C21C31}" srcOrd="0" destOrd="0" presId="urn:microsoft.com/office/officeart/2005/8/layout/orgChart1"/>
    <dgm:cxn modelId="{25E9616F-6101-4F9A-ACFD-36C553D6676C}" type="presOf" srcId="{DFC585C5-B9C7-4D53-9966-6EBFFBFCF117}" destId="{B92EA7D1-6C8A-489D-B666-E8BCDAC27C1F}" srcOrd="0" destOrd="0" presId="urn:microsoft.com/office/officeart/2005/8/layout/orgChart1"/>
    <dgm:cxn modelId="{C8F57570-C2AE-467C-BA04-D372A1C0F2F9}" srcId="{7231212C-0FAC-41BB-A1DF-BE100EE74CE4}" destId="{5D3C9678-9A5B-49C9-9728-52176964AC13}" srcOrd="0" destOrd="0" parTransId="{B59C64FD-C5BB-434D-839F-432BF6E99256}" sibTransId="{B52AB136-6FC2-407D-91C2-A082AB40D23C}"/>
    <dgm:cxn modelId="{FA3DBB71-3177-4D02-8E43-65C4A3C25A04}" type="presOf" srcId="{5D3C9678-9A5B-49C9-9728-52176964AC13}" destId="{4DD36723-C291-45C3-8B28-28B2BC359E91}" srcOrd="0" destOrd="0" presId="urn:microsoft.com/office/officeart/2005/8/layout/orgChart1"/>
    <dgm:cxn modelId="{7E35AD7C-D8F1-4D62-93EB-A04F4544C406}" srcId="{17CC9A10-7739-4DFB-BFA6-131195170A81}" destId="{1FB66304-6F49-4349-9BD3-B76EFB0383D3}" srcOrd="0" destOrd="0" parTransId="{22C92EDC-59B4-4145-B857-528E6F0E5743}" sibTransId="{2F15B037-5DCF-404D-8172-9D2D09101695}"/>
    <dgm:cxn modelId="{4724CF80-8A73-4623-B23E-12A57C36C22A}" type="presOf" srcId="{17CC9A10-7739-4DFB-BFA6-131195170A81}" destId="{E9CB3E60-3AA8-46E2-9190-9F6DA41F289E}" srcOrd="0" destOrd="0" presId="urn:microsoft.com/office/officeart/2005/8/layout/orgChart1"/>
    <dgm:cxn modelId="{D0E9A591-A620-4F67-9BB4-C49BBE857F14}" type="presOf" srcId="{1FB66304-6F49-4349-9BD3-B76EFB0383D3}" destId="{712AA45A-89D5-437B-BAC6-6F549D73D23D}" srcOrd="0" destOrd="0" presId="urn:microsoft.com/office/officeart/2005/8/layout/orgChart1"/>
    <dgm:cxn modelId="{D756329A-4B54-4C0F-9BB0-A5AAB1F7F3B2}" srcId="{7231212C-0FAC-41BB-A1DF-BE100EE74CE4}" destId="{0FD48C65-1F02-482C-AA24-9CBEA592FB5D}" srcOrd="1" destOrd="0" parTransId="{FCB0B991-EE86-439C-8FB1-19A6C759D871}" sibTransId="{363081F0-BDB2-4A61-9E26-78C9050897A7}"/>
    <dgm:cxn modelId="{94D3D5A6-112E-4315-8B80-59A436752DDA}" type="presOf" srcId="{D9CB13A6-E989-4E8C-BDF3-F6C5D03054AC}" destId="{877EA1EB-2083-47D0-BF39-E486B18CFD7F}" srcOrd="0" destOrd="0" presId="urn:microsoft.com/office/officeart/2005/8/layout/orgChart1"/>
    <dgm:cxn modelId="{621A4BB5-E037-4E4A-9A9A-443149FD1E5D}" type="presOf" srcId="{5D3C9678-9A5B-49C9-9728-52176964AC13}" destId="{E3C6619A-D1D1-4BA0-9674-D5EA8CE9FF77}" srcOrd="1" destOrd="0" presId="urn:microsoft.com/office/officeart/2005/8/layout/orgChart1"/>
    <dgm:cxn modelId="{A1C89FBB-6E5A-4C2F-BE51-62336C1290FE}" type="presOf" srcId="{5B97E2BD-34A1-4FAB-9015-9BE5B5F77074}" destId="{24A3EB62-037A-45CA-AE4F-28FFF777632C}" srcOrd="1" destOrd="0" presId="urn:microsoft.com/office/officeart/2005/8/layout/orgChart1"/>
    <dgm:cxn modelId="{E9076DC2-3A25-4EBB-84B9-D1F2843A3FBC}" srcId="{1FB66304-6F49-4349-9BD3-B76EFB0383D3}" destId="{7231212C-0FAC-41BB-A1DF-BE100EE74CE4}" srcOrd="0" destOrd="0" parTransId="{DFC585C5-B9C7-4D53-9966-6EBFFBFCF117}" sibTransId="{FA612F02-4B44-446E-8352-837DF1AA00DD}"/>
    <dgm:cxn modelId="{0C04AEC3-8658-44E4-ABD3-AD0C2ECA817B}" type="presOf" srcId="{5B45BCD8-77D1-4B9C-8F2F-1BC3CE927A28}" destId="{42AECBEE-1F7D-42CC-AFA1-A51ADCC63BBC}" srcOrd="0" destOrd="0" presId="urn:microsoft.com/office/officeart/2005/8/layout/orgChart1"/>
    <dgm:cxn modelId="{1FF471C6-E536-4860-A2C6-BA2C76095F67}" type="presOf" srcId="{2D66F437-EABA-4477-A386-D8214B7F860B}" destId="{E163600F-3F9A-44C9-A682-B300321A3341}" srcOrd="0" destOrd="0" presId="urn:microsoft.com/office/officeart/2005/8/layout/orgChart1"/>
    <dgm:cxn modelId="{741235F0-76F6-4D34-B104-3B8E10C02C00}" type="presOf" srcId="{19EFA362-5F8B-43FF-A661-AA1C2DA6B201}" destId="{90FD6D19-7B5C-4FF7-945C-A8F8A7E7EBE7}" srcOrd="0" destOrd="0" presId="urn:microsoft.com/office/officeart/2005/8/layout/orgChart1"/>
    <dgm:cxn modelId="{421446F1-6040-43F8-8562-5462F01BC857}" type="presOf" srcId="{FCB0B991-EE86-439C-8FB1-19A6C759D871}" destId="{9B25DD29-0CDC-4603-A18E-643C407D5438}" srcOrd="0" destOrd="0" presId="urn:microsoft.com/office/officeart/2005/8/layout/orgChart1"/>
    <dgm:cxn modelId="{ABB0ADF7-3C4A-442B-9CF5-1A9DE31D715F}" type="presOf" srcId="{0FD48C65-1F02-482C-AA24-9CBEA592FB5D}" destId="{17D60393-6A50-469B-9023-C06451F3DEB8}" srcOrd="0" destOrd="0" presId="urn:microsoft.com/office/officeart/2005/8/layout/orgChart1"/>
    <dgm:cxn modelId="{62BB45FE-C831-4048-9D47-75C755861683}" type="presOf" srcId="{ECD363B5-3D7F-4C08-A783-7FF27E49CAE6}" destId="{7BE6DEB7-AAB8-417E-8D19-0C1F512B2736}" srcOrd="1" destOrd="0" presId="urn:microsoft.com/office/officeart/2005/8/layout/orgChart1"/>
    <dgm:cxn modelId="{0A80FA5F-838C-4817-A6E2-D02D09432B5C}" type="presParOf" srcId="{E9CB3E60-3AA8-46E2-9190-9F6DA41F289E}" destId="{BCB7EF7C-E1ED-46BC-A429-F2A78FBE3936}" srcOrd="0" destOrd="0" presId="urn:microsoft.com/office/officeart/2005/8/layout/orgChart1"/>
    <dgm:cxn modelId="{4AFDEC44-70A1-4EDD-8258-87721B2BAF52}" type="presParOf" srcId="{BCB7EF7C-E1ED-46BC-A429-F2A78FBE3936}" destId="{60DF0D69-D98B-4398-9496-7E00D174D6A5}" srcOrd="0" destOrd="0" presId="urn:microsoft.com/office/officeart/2005/8/layout/orgChart1"/>
    <dgm:cxn modelId="{7216150A-CF5B-419A-8C4C-17DDD0C5552B}" type="presParOf" srcId="{60DF0D69-D98B-4398-9496-7E00D174D6A5}" destId="{712AA45A-89D5-437B-BAC6-6F549D73D23D}" srcOrd="0" destOrd="0" presId="urn:microsoft.com/office/officeart/2005/8/layout/orgChart1"/>
    <dgm:cxn modelId="{95FA08F7-F4A8-4C1A-A269-E882BFB8726F}" type="presParOf" srcId="{60DF0D69-D98B-4398-9496-7E00D174D6A5}" destId="{092AED9F-DF49-4AC6-B2AA-91DE0A4E6BFB}" srcOrd="1" destOrd="0" presId="urn:microsoft.com/office/officeart/2005/8/layout/orgChart1"/>
    <dgm:cxn modelId="{16B9A397-1690-4A72-A0A8-20576740A7F8}" type="presParOf" srcId="{BCB7EF7C-E1ED-46BC-A429-F2A78FBE3936}" destId="{2F00E376-BD2C-453E-AE5F-32BFD6B0A93C}" srcOrd="1" destOrd="0" presId="urn:microsoft.com/office/officeart/2005/8/layout/orgChart1"/>
    <dgm:cxn modelId="{38E3AD89-47EE-48A0-AFC1-2F99E4C9B48D}" type="presParOf" srcId="{2F00E376-BD2C-453E-AE5F-32BFD6B0A93C}" destId="{B92EA7D1-6C8A-489D-B666-E8BCDAC27C1F}" srcOrd="0" destOrd="0" presId="urn:microsoft.com/office/officeart/2005/8/layout/orgChart1"/>
    <dgm:cxn modelId="{4C61F20F-E8B7-47B6-B260-48209E7039AC}" type="presParOf" srcId="{2F00E376-BD2C-453E-AE5F-32BFD6B0A93C}" destId="{0F9E55FF-E6C2-44D9-B91A-132D4E15334B}" srcOrd="1" destOrd="0" presId="urn:microsoft.com/office/officeart/2005/8/layout/orgChart1"/>
    <dgm:cxn modelId="{DE0BA370-6FF3-4699-B913-F93A86358CDC}" type="presParOf" srcId="{0F9E55FF-E6C2-44D9-B91A-132D4E15334B}" destId="{194991EB-0DCA-4CB2-BA46-C65EACEBD3E4}" srcOrd="0" destOrd="0" presId="urn:microsoft.com/office/officeart/2005/8/layout/orgChart1"/>
    <dgm:cxn modelId="{A676FE15-4FC0-4F1B-840D-032FBB1737F2}" type="presParOf" srcId="{194991EB-0DCA-4CB2-BA46-C65EACEBD3E4}" destId="{31E64C1E-8290-4919-B4B9-31A53D910A4B}" srcOrd="0" destOrd="0" presId="urn:microsoft.com/office/officeart/2005/8/layout/orgChart1"/>
    <dgm:cxn modelId="{1C20CC90-FFB3-44D0-BFF6-9D7AFDA9A358}" type="presParOf" srcId="{194991EB-0DCA-4CB2-BA46-C65EACEBD3E4}" destId="{D9CAF2C6-1589-4C58-A15D-E718BC972A5A}" srcOrd="1" destOrd="0" presId="urn:microsoft.com/office/officeart/2005/8/layout/orgChart1"/>
    <dgm:cxn modelId="{B5171606-8450-49FA-B284-E61DC84A22A2}" type="presParOf" srcId="{0F9E55FF-E6C2-44D9-B91A-132D4E15334B}" destId="{E7061161-6E0E-46D5-B356-4DEE64DC3A40}" srcOrd="1" destOrd="0" presId="urn:microsoft.com/office/officeart/2005/8/layout/orgChart1"/>
    <dgm:cxn modelId="{3B3EA19D-0590-4784-B197-078D18CF5E64}" type="presParOf" srcId="{E7061161-6E0E-46D5-B356-4DEE64DC3A40}" destId="{93C28C94-D614-4B3E-BBCB-03AF06FEEF68}" srcOrd="0" destOrd="0" presId="urn:microsoft.com/office/officeart/2005/8/layout/orgChart1"/>
    <dgm:cxn modelId="{A58DA87D-20DF-411B-A38B-663BF02198C1}" type="presParOf" srcId="{E7061161-6E0E-46D5-B356-4DEE64DC3A40}" destId="{CE96E8B9-5A7D-4132-BC4C-CA77753ACDD6}" srcOrd="1" destOrd="0" presId="urn:microsoft.com/office/officeart/2005/8/layout/orgChart1"/>
    <dgm:cxn modelId="{A54999C1-0691-464A-9671-39D8113DC0A7}" type="presParOf" srcId="{CE96E8B9-5A7D-4132-BC4C-CA77753ACDD6}" destId="{7AB5C7E6-A81D-487C-93BD-F2AD060FC0FD}" srcOrd="0" destOrd="0" presId="urn:microsoft.com/office/officeart/2005/8/layout/orgChart1"/>
    <dgm:cxn modelId="{FB8521C1-864E-4800-AD8E-F5E684580763}" type="presParOf" srcId="{7AB5C7E6-A81D-487C-93BD-F2AD060FC0FD}" destId="{4DD36723-C291-45C3-8B28-28B2BC359E91}" srcOrd="0" destOrd="0" presId="urn:microsoft.com/office/officeart/2005/8/layout/orgChart1"/>
    <dgm:cxn modelId="{F046906B-31E7-44B3-929C-FBA1DA356034}" type="presParOf" srcId="{7AB5C7E6-A81D-487C-93BD-F2AD060FC0FD}" destId="{E3C6619A-D1D1-4BA0-9674-D5EA8CE9FF77}" srcOrd="1" destOrd="0" presId="urn:microsoft.com/office/officeart/2005/8/layout/orgChart1"/>
    <dgm:cxn modelId="{CA402C95-FA49-430E-81DA-0424311D5733}" type="presParOf" srcId="{CE96E8B9-5A7D-4132-BC4C-CA77753ACDD6}" destId="{0C599827-F4B1-423D-AF3D-F32CFE31462D}" srcOrd="1" destOrd="0" presId="urn:microsoft.com/office/officeart/2005/8/layout/orgChart1"/>
    <dgm:cxn modelId="{2B259BD0-4BE9-43BB-A7EE-740716C69206}" type="presParOf" srcId="{CE96E8B9-5A7D-4132-BC4C-CA77753ACDD6}" destId="{B293120B-FB6F-4E05-9336-1BCBCEE1DA42}" srcOrd="2" destOrd="0" presId="urn:microsoft.com/office/officeart/2005/8/layout/orgChart1"/>
    <dgm:cxn modelId="{FA73A478-F070-47C6-BCF6-58540F214691}" type="presParOf" srcId="{E7061161-6E0E-46D5-B356-4DEE64DC3A40}" destId="{9B25DD29-0CDC-4603-A18E-643C407D5438}" srcOrd="2" destOrd="0" presId="urn:microsoft.com/office/officeart/2005/8/layout/orgChart1"/>
    <dgm:cxn modelId="{597E6768-09DA-4CD2-A8EA-7182C00EE608}" type="presParOf" srcId="{E7061161-6E0E-46D5-B356-4DEE64DC3A40}" destId="{EA89EA75-062F-4542-BEAC-CFC9D9E40987}" srcOrd="3" destOrd="0" presId="urn:microsoft.com/office/officeart/2005/8/layout/orgChart1"/>
    <dgm:cxn modelId="{C02C87E3-3D24-4F85-8FC8-25B76D7B3B61}" type="presParOf" srcId="{EA89EA75-062F-4542-BEAC-CFC9D9E40987}" destId="{5E1789C0-BAA5-421C-A7D9-F5171A032867}" srcOrd="0" destOrd="0" presId="urn:microsoft.com/office/officeart/2005/8/layout/orgChart1"/>
    <dgm:cxn modelId="{D17512A7-73C4-4D12-89C0-7F71837B0F12}" type="presParOf" srcId="{5E1789C0-BAA5-421C-A7D9-F5171A032867}" destId="{17D60393-6A50-469B-9023-C06451F3DEB8}" srcOrd="0" destOrd="0" presId="urn:microsoft.com/office/officeart/2005/8/layout/orgChart1"/>
    <dgm:cxn modelId="{8FCF5BAB-E676-4F37-94C3-1E1F703071F2}" type="presParOf" srcId="{5E1789C0-BAA5-421C-A7D9-F5171A032867}" destId="{908B3804-2C26-4A2E-A494-448C959DBEB5}" srcOrd="1" destOrd="0" presId="urn:microsoft.com/office/officeart/2005/8/layout/orgChart1"/>
    <dgm:cxn modelId="{38CEFB15-546C-4E52-ADB2-E5489932A34D}" type="presParOf" srcId="{EA89EA75-062F-4542-BEAC-CFC9D9E40987}" destId="{94852E99-D384-471D-914F-2CDC2ECDC9BF}" srcOrd="1" destOrd="0" presId="urn:microsoft.com/office/officeart/2005/8/layout/orgChart1"/>
    <dgm:cxn modelId="{1228770D-9CB3-4CC1-AF82-8D9FDC584945}" type="presParOf" srcId="{EA89EA75-062F-4542-BEAC-CFC9D9E40987}" destId="{A3F0EDA7-C374-46C9-BE25-B9A0591A8333}" srcOrd="2" destOrd="0" presId="urn:microsoft.com/office/officeart/2005/8/layout/orgChart1"/>
    <dgm:cxn modelId="{DA81AFB2-C325-4269-89B5-911B4AD8A004}" type="presParOf" srcId="{0F9E55FF-E6C2-44D9-B91A-132D4E15334B}" destId="{9AB99CA6-8564-4452-B819-DBDD667C0E9D}" srcOrd="2" destOrd="0" presId="urn:microsoft.com/office/officeart/2005/8/layout/orgChart1"/>
    <dgm:cxn modelId="{8B2BAA12-7E48-4791-A79D-3636DFB8D938}" type="presParOf" srcId="{2F00E376-BD2C-453E-AE5F-32BFD6B0A93C}" destId="{42AECBEE-1F7D-42CC-AFA1-A51ADCC63BBC}" srcOrd="2" destOrd="0" presId="urn:microsoft.com/office/officeart/2005/8/layout/orgChart1"/>
    <dgm:cxn modelId="{F8E956AF-E6C5-43ED-A407-56E10981D625}" type="presParOf" srcId="{2F00E376-BD2C-453E-AE5F-32BFD6B0A93C}" destId="{3E9360B5-62D1-4FB1-B7BA-5A9F55A8C4C9}" srcOrd="3" destOrd="0" presId="urn:microsoft.com/office/officeart/2005/8/layout/orgChart1"/>
    <dgm:cxn modelId="{C1A37F3A-2F8D-4516-883A-0C4846F935A5}" type="presParOf" srcId="{3E9360B5-62D1-4FB1-B7BA-5A9F55A8C4C9}" destId="{42A0BD61-C72D-4064-92E2-084937DBCF5C}" srcOrd="0" destOrd="0" presId="urn:microsoft.com/office/officeart/2005/8/layout/orgChart1"/>
    <dgm:cxn modelId="{10D51983-EB8B-4AA8-8D87-5741609932F6}" type="presParOf" srcId="{42A0BD61-C72D-4064-92E2-084937DBCF5C}" destId="{877EA1EB-2083-47D0-BF39-E486B18CFD7F}" srcOrd="0" destOrd="0" presId="urn:microsoft.com/office/officeart/2005/8/layout/orgChart1"/>
    <dgm:cxn modelId="{01CEFF2D-6696-45EF-9FEA-E3A92D014291}" type="presParOf" srcId="{42A0BD61-C72D-4064-92E2-084937DBCF5C}" destId="{30C19B02-F7B7-42D6-A11F-30BFB9D82D1D}" srcOrd="1" destOrd="0" presId="urn:microsoft.com/office/officeart/2005/8/layout/orgChart1"/>
    <dgm:cxn modelId="{96925B55-4ECF-4910-A8F2-B66FF1A935AE}" type="presParOf" srcId="{3E9360B5-62D1-4FB1-B7BA-5A9F55A8C4C9}" destId="{0D02B153-0A1C-4B71-B4AF-91A7455FBD0A}" srcOrd="1" destOrd="0" presId="urn:microsoft.com/office/officeart/2005/8/layout/orgChart1"/>
    <dgm:cxn modelId="{142F9853-2B85-4D31-8E23-AD53D4F0A2A2}" type="presParOf" srcId="{0D02B153-0A1C-4B71-B4AF-91A7455FBD0A}" destId="{F1504F50-D10F-43BC-8BA3-FF1741C21C31}" srcOrd="0" destOrd="0" presId="urn:microsoft.com/office/officeart/2005/8/layout/orgChart1"/>
    <dgm:cxn modelId="{2C039444-01FA-4842-BD03-A69CB331CDF9}" type="presParOf" srcId="{0D02B153-0A1C-4B71-B4AF-91A7455FBD0A}" destId="{2986E75A-818C-46FC-A624-182BAF5EDABE}" srcOrd="1" destOrd="0" presId="urn:microsoft.com/office/officeart/2005/8/layout/orgChart1"/>
    <dgm:cxn modelId="{09B3BA68-A6F2-4712-B63E-48868554B858}" type="presParOf" srcId="{2986E75A-818C-46FC-A624-182BAF5EDABE}" destId="{532A4F83-E99A-4229-884C-61C3B8550235}" srcOrd="0" destOrd="0" presId="urn:microsoft.com/office/officeart/2005/8/layout/orgChart1"/>
    <dgm:cxn modelId="{A1D0DDAB-3860-4714-A981-77C6159CF062}" type="presParOf" srcId="{532A4F83-E99A-4229-884C-61C3B8550235}" destId="{BF96FEF5-CD09-4D68-929C-FE60D3BDCA11}" srcOrd="0" destOrd="0" presId="urn:microsoft.com/office/officeart/2005/8/layout/orgChart1"/>
    <dgm:cxn modelId="{8257AA19-1CA5-441A-9B2A-BA055BBF4ACA}" type="presParOf" srcId="{532A4F83-E99A-4229-884C-61C3B8550235}" destId="{24A3EB62-037A-45CA-AE4F-28FFF777632C}" srcOrd="1" destOrd="0" presId="urn:microsoft.com/office/officeart/2005/8/layout/orgChart1"/>
    <dgm:cxn modelId="{BD624C92-7A65-4086-879E-6E349EF36E50}" type="presParOf" srcId="{2986E75A-818C-46FC-A624-182BAF5EDABE}" destId="{6104CDDD-4F04-4820-95C4-8A3844A0A1CE}" srcOrd="1" destOrd="0" presId="urn:microsoft.com/office/officeart/2005/8/layout/orgChart1"/>
    <dgm:cxn modelId="{5649BE2F-DDBD-48F2-82B0-42C9EDA4FE99}" type="presParOf" srcId="{2986E75A-818C-46FC-A624-182BAF5EDABE}" destId="{094EFA0E-4E84-4F96-AF36-D6C22F45FF9E}" srcOrd="2" destOrd="0" presId="urn:microsoft.com/office/officeart/2005/8/layout/orgChart1"/>
    <dgm:cxn modelId="{ED303FF4-4407-460D-856E-10FD5404A891}" type="presParOf" srcId="{3E9360B5-62D1-4FB1-B7BA-5A9F55A8C4C9}" destId="{73E0920C-C76A-4219-8A47-C7714D391B66}" srcOrd="2" destOrd="0" presId="urn:microsoft.com/office/officeart/2005/8/layout/orgChart1"/>
    <dgm:cxn modelId="{180F4667-394C-454C-ABBA-2F68A2CDC28C}" type="presParOf" srcId="{2F00E376-BD2C-453E-AE5F-32BFD6B0A93C}" destId="{90FD6D19-7B5C-4FF7-945C-A8F8A7E7EBE7}" srcOrd="4" destOrd="0" presId="urn:microsoft.com/office/officeart/2005/8/layout/orgChart1"/>
    <dgm:cxn modelId="{0623548A-804B-48F7-AE2A-CC1804ED355D}" type="presParOf" srcId="{2F00E376-BD2C-453E-AE5F-32BFD6B0A93C}" destId="{1E4D25D2-9BE8-487F-8D72-6A544431BF47}" srcOrd="5" destOrd="0" presId="urn:microsoft.com/office/officeart/2005/8/layout/orgChart1"/>
    <dgm:cxn modelId="{48F67D24-0A9B-426C-B4F3-61AAC793DFC3}" type="presParOf" srcId="{1E4D25D2-9BE8-487F-8D72-6A544431BF47}" destId="{D76BE1F8-9FC1-435F-8683-476E9262CA48}" srcOrd="0" destOrd="0" presId="urn:microsoft.com/office/officeart/2005/8/layout/orgChart1"/>
    <dgm:cxn modelId="{F32E252D-FB14-4AC6-96F3-5BEBB97E4FEB}" type="presParOf" srcId="{D76BE1F8-9FC1-435F-8683-476E9262CA48}" destId="{08C22772-7C59-4EA8-9666-C0F223DA51B8}" srcOrd="0" destOrd="0" presId="urn:microsoft.com/office/officeart/2005/8/layout/orgChart1"/>
    <dgm:cxn modelId="{8FA9B21B-4CEB-4D9F-AF16-7FB254073DF3}" type="presParOf" srcId="{D76BE1F8-9FC1-435F-8683-476E9262CA48}" destId="{7BE6DEB7-AAB8-417E-8D19-0C1F512B2736}" srcOrd="1" destOrd="0" presId="urn:microsoft.com/office/officeart/2005/8/layout/orgChart1"/>
    <dgm:cxn modelId="{D9DB80EB-AC12-4B7E-9908-0DF8BF20EA37}" type="presParOf" srcId="{1E4D25D2-9BE8-487F-8D72-6A544431BF47}" destId="{9E234D12-90F0-484B-A6EE-73A14FCB8DA5}" srcOrd="1" destOrd="0" presId="urn:microsoft.com/office/officeart/2005/8/layout/orgChart1"/>
    <dgm:cxn modelId="{86EBB068-C1F7-4FEA-A5BE-339F219CA4F4}" type="presParOf" srcId="{9E234D12-90F0-484B-A6EE-73A14FCB8DA5}" destId="{1B47B6CE-2A64-4AC3-B428-7C468E031620}" srcOrd="0" destOrd="0" presId="urn:microsoft.com/office/officeart/2005/8/layout/orgChart1"/>
    <dgm:cxn modelId="{99FF1EA3-7137-4F44-B974-1AAC1FC9117E}" type="presParOf" srcId="{9E234D12-90F0-484B-A6EE-73A14FCB8DA5}" destId="{1454A3DD-F208-486C-B20E-376B8FB6F0CD}" srcOrd="1" destOrd="0" presId="urn:microsoft.com/office/officeart/2005/8/layout/orgChart1"/>
    <dgm:cxn modelId="{20E9C668-64C9-460C-9955-409BC47EC72D}" type="presParOf" srcId="{1454A3DD-F208-486C-B20E-376B8FB6F0CD}" destId="{9F3063EF-284D-4972-BFE4-29BE8B5B1D21}" srcOrd="0" destOrd="0" presId="urn:microsoft.com/office/officeart/2005/8/layout/orgChart1"/>
    <dgm:cxn modelId="{5C5499E4-6BCD-480E-9AF1-60C51D40BE00}" type="presParOf" srcId="{9F3063EF-284D-4972-BFE4-29BE8B5B1D21}" destId="{E163600F-3F9A-44C9-A682-B300321A3341}" srcOrd="0" destOrd="0" presId="urn:microsoft.com/office/officeart/2005/8/layout/orgChart1"/>
    <dgm:cxn modelId="{362A00F5-E80C-42B5-AA55-FE276954D5CB}" type="presParOf" srcId="{9F3063EF-284D-4972-BFE4-29BE8B5B1D21}" destId="{3D530C31-D31B-4B3B-A787-18EB51A0AA16}" srcOrd="1" destOrd="0" presId="urn:microsoft.com/office/officeart/2005/8/layout/orgChart1"/>
    <dgm:cxn modelId="{B4CB2BAB-B57E-44AA-8793-8EBA48BDDF87}" type="presParOf" srcId="{1454A3DD-F208-486C-B20E-376B8FB6F0CD}" destId="{F57D35C5-C6CD-4B53-B68B-5C9F79A181E7}" srcOrd="1" destOrd="0" presId="urn:microsoft.com/office/officeart/2005/8/layout/orgChart1"/>
    <dgm:cxn modelId="{BA91E91E-C068-4077-9674-1FAF8BBE63A1}" type="presParOf" srcId="{1454A3DD-F208-486C-B20E-376B8FB6F0CD}" destId="{8F0FAD27-EA6C-49EA-A3D3-8B1C4F1A54D2}" srcOrd="2" destOrd="0" presId="urn:microsoft.com/office/officeart/2005/8/layout/orgChart1"/>
    <dgm:cxn modelId="{3CA3FBCA-BC02-4458-BCB4-0B9271E65707}" type="presParOf" srcId="{1E4D25D2-9BE8-487F-8D72-6A544431BF47}" destId="{E77A60A6-BD3C-49BE-9F02-1A2D60028FB2}" srcOrd="2" destOrd="0" presId="urn:microsoft.com/office/officeart/2005/8/layout/orgChart1"/>
    <dgm:cxn modelId="{0BFA4EFC-9D6C-43CE-A3D2-680DFF2DB39B}" type="presParOf" srcId="{BCB7EF7C-E1ED-46BC-A429-F2A78FBE3936}" destId="{E66C44A3-1FCD-4EE7-972A-00B41B3634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04C8757-4B37-4E53-A047-34048D192593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52591D97-C974-4654-A4A0-D895064A1DB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Проверка законности трудовых отношений</a:t>
          </a:r>
        </a:p>
      </dgm:t>
    </dgm:pt>
    <dgm:pt modelId="{5DDBC637-F427-4635-A63A-48AC2847F81F}" type="parTrans" cxnId="{3A2D6244-1B54-418C-95BD-2A4B404B31CF}">
      <dgm:prSet/>
      <dgm:spPr/>
      <dgm:t>
        <a:bodyPr/>
        <a:lstStyle/>
        <a:p>
          <a:endParaRPr lang="ru-RU"/>
        </a:p>
      </dgm:t>
    </dgm:pt>
    <dgm:pt modelId="{C67452F0-8C97-488C-87CF-CBF960C26676}" type="sibTrans" cxnId="{3A2D6244-1B54-418C-95BD-2A4B404B31CF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B4BD66-7B93-42A5-93F8-795107461D6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Проверка правильности начисления заработной платы и учета регистров</a:t>
          </a:r>
        </a:p>
      </dgm:t>
    </dgm:pt>
    <dgm:pt modelId="{0A3DB3C2-19F2-40E0-B2FC-ECBC5406E4C4}" type="parTrans" cxnId="{C965A665-57CC-41B1-8554-E5886ECF83AE}">
      <dgm:prSet/>
      <dgm:spPr/>
      <dgm:t>
        <a:bodyPr/>
        <a:lstStyle/>
        <a:p>
          <a:endParaRPr lang="ru-RU"/>
        </a:p>
      </dgm:t>
    </dgm:pt>
    <dgm:pt modelId="{E4281BD8-0086-43C9-9DD8-C4E2B50A08ED}" type="sibTrans" cxnId="{C965A665-57CC-41B1-8554-E5886ECF83AE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2F646C-EE82-4D69-8ABA-33A0D66AA03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Проверка обоснованности стимулирующих и компенсационных выплат</a:t>
          </a:r>
        </a:p>
      </dgm:t>
    </dgm:pt>
    <dgm:pt modelId="{6536B27F-7B33-4509-884F-6CEE30A83272}" type="parTrans" cxnId="{8D7CA916-8A03-4540-B9AB-61C7FCC51842}">
      <dgm:prSet/>
      <dgm:spPr/>
      <dgm:t>
        <a:bodyPr/>
        <a:lstStyle/>
        <a:p>
          <a:endParaRPr lang="ru-RU"/>
        </a:p>
      </dgm:t>
    </dgm:pt>
    <dgm:pt modelId="{3F4E40BE-3ACD-4D68-8C5F-4E8986776E86}" type="sibTrans" cxnId="{8D7CA916-8A03-4540-B9AB-61C7FCC51842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B00F0F-56D9-476A-A639-3FFA5A42E5D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Проверка полноты удержания НДФЛ</a:t>
          </a:r>
        </a:p>
      </dgm:t>
    </dgm:pt>
    <dgm:pt modelId="{167F95AF-ACE5-42DB-AB5B-FD09C3E10058}" type="parTrans" cxnId="{D2AB5907-A195-47A6-BE9D-ABA59003AAC2}">
      <dgm:prSet/>
      <dgm:spPr/>
      <dgm:t>
        <a:bodyPr/>
        <a:lstStyle/>
        <a:p>
          <a:endParaRPr lang="ru-RU"/>
        </a:p>
      </dgm:t>
    </dgm:pt>
    <dgm:pt modelId="{C664D105-E963-4087-A0B8-9D3F7E564DCE}" type="sibTrans" cxnId="{D2AB5907-A195-47A6-BE9D-ABA59003AAC2}">
      <dgm:prSet/>
      <dgm:spPr/>
      <dgm:t>
        <a:bodyPr/>
        <a:lstStyle/>
        <a:p>
          <a:endParaRPr lang="ru-RU"/>
        </a:p>
      </dgm:t>
    </dgm:pt>
    <dgm:pt modelId="{FCF0DF8D-91AD-4CD0-8837-BBBB01AC84F3}" type="pres">
      <dgm:prSet presAssocID="{D04C8757-4B37-4E53-A047-34048D192593}" presName="Name0" presStyleCnt="0">
        <dgm:presLayoutVars>
          <dgm:dir/>
          <dgm:resizeHandles val="exact"/>
        </dgm:presLayoutVars>
      </dgm:prSet>
      <dgm:spPr/>
    </dgm:pt>
    <dgm:pt modelId="{EFC083AB-D283-40DE-BD3F-8B9E7EC848A7}" type="pres">
      <dgm:prSet presAssocID="{52591D97-C974-4654-A4A0-D895064A1DBE}" presName="node" presStyleLbl="node1" presStyleIdx="0" presStyleCnt="4" custLinFactNeighborX="6819" custLinFactNeighborY="-11412">
        <dgm:presLayoutVars>
          <dgm:bulletEnabled val="1"/>
        </dgm:presLayoutVars>
      </dgm:prSet>
      <dgm:spPr/>
    </dgm:pt>
    <dgm:pt modelId="{885B88E6-CCC5-48AA-82EB-F3C2BA7B8407}" type="pres">
      <dgm:prSet presAssocID="{C67452F0-8C97-488C-87CF-CBF960C26676}" presName="sibTrans" presStyleLbl="sibTrans2D1" presStyleIdx="0" presStyleCnt="3"/>
      <dgm:spPr/>
    </dgm:pt>
    <dgm:pt modelId="{E4350461-C0E0-4DD5-89A8-52B958DC263C}" type="pres">
      <dgm:prSet presAssocID="{C67452F0-8C97-488C-87CF-CBF960C26676}" presName="connectorText" presStyleLbl="sibTrans2D1" presStyleIdx="0" presStyleCnt="3"/>
      <dgm:spPr/>
    </dgm:pt>
    <dgm:pt modelId="{052227A7-BBBA-4B59-B78F-EAE1E8BF5965}" type="pres">
      <dgm:prSet presAssocID="{71B4BD66-7B93-42A5-93F8-795107461D6B}" presName="node" presStyleLbl="node1" presStyleIdx="1" presStyleCnt="4" custLinFactNeighborX="-5487" custLinFactNeighborY="-10915">
        <dgm:presLayoutVars>
          <dgm:bulletEnabled val="1"/>
        </dgm:presLayoutVars>
      </dgm:prSet>
      <dgm:spPr/>
    </dgm:pt>
    <dgm:pt modelId="{25C82F3A-EC65-4AD8-9A5D-CBC307CE9449}" type="pres">
      <dgm:prSet presAssocID="{E4281BD8-0086-43C9-9DD8-C4E2B50A08ED}" presName="sibTrans" presStyleLbl="sibTrans2D1" presStyleIdx="1" presStyleCnt="3"/>
      <dgm:spPr/>
    </dgm:pt>
    <dgm:pt modelId="{F83D2FC5-FC58-4968-8C62-CBCB1E4C2F1C}" type="pres">
      <dgm:prSet presAssocID="{E4281BD8-0086-43C9-9DD8-C4E2B50A08ED}" presName="connectorText" presStyleLbl="sibTrans2D1" presStyleIdx="1" presStyleCnt="3"/>
      <dgm:spPr/>
    </dgm:pt>
    <dgm:pt modelId="{7AB75FD3-A622-4232-B1FF-8E82B9CC4B4F}" type="pres">
      <dgm:prSet presAssocID="{DC2F646C-EE82-4D69-8ABA-33A0D66AA032}" presName="node" presStyleLbl="node1" presStyleIdx="2" presStyleCnt="4" custScaleX="126579" custLinFactNeighborX="3598" custLinFactNeighborY="-11412">
        <dgm:presLayoutVars>
          <dgm:bulletEnabled val="1"/>
        </dgm:presLayoutVars>
      </dgm:prSet>
      <dgm:spPr/>
    </dgm:pt>
    <dgm:pt modelId="{4FEB5C8A-8637-41EA-812C-0AA34F572410}" type="pres">
      <dgm:prSet presAssocID="{3F4E40BE-3ACD-4D68-8C5F-4E8986776E86}" presName="sibTrans" presStyleLbl="sibTrans2D1" presStyleIdx="2" presStyleCnt="3"/>
      <dgm:spPr/>
    </dgm:pt>
    <dgm:pt modelId="{7F6DCBAF-37EF-4ED8-A38D-2F05A09DC203}" type="pres">
      <dgm:prSet presAssocID="{3F4E40BE-3ACD-4D68-8C5F-4E8986776E86}" presName="connectorText" presStyleLbl="sibTrans2D1" presStyleIdx="2" presStyleCnt="3"/>
      <dgm:spPr/>
    </dgm:pt>
    <dgm:pt modelId="{B814963F-F7B4-4AD9-B5EB-35FA17D6C448}" type="pres">
      <dgm:prSet presAssocID="{F4B00F0F-56D9-476A-A639-3FFA5A42E5D6}" presName="node" presStyleLbl="node1" presStyleIdx="3" presStyleCnt="4" custLinFactNeighborX="-23017" custLinFactNeighborY="-11412">
        <dgm:presLayoutVars>
          <dgm:bulletEnabled val="1"/>
        </dgm:presLayoutVars>
      </dgm:prSet>
      <dgm:spPr/>
    </dgm:pt>
  </dgm:ptLst>
  <dgm:cxnLst>
    <dgm:cxn modelId="{9A500A03-A846-4603-86DE-D43440657380}" type="presOf" srcId="{DC2F646C-EE82-4D69-8ABA-33A0D66AA032}" destId="{7AB75FD3-A622-4232-B1FF-8E82B9CC4B4F}" srcOrd="0" destOrd="0" presId="urn:microsoft.com/office/officeart/2005/8/layout/process1"/>
    <dgm:cxn modelId="{50460C05-C794-4BCE-89DD-7E614FBFF12B}" type="presOf" srcId="{F4B00F0F-56D9-476A-A639-3FFA5A42E5D6}" destId="{B814963F-F7B4-4AD9-B5EB-35FA17D6C448}" srcOrd="0" destOrd="0" presId="urn:microsoft.com/office/officeart/2005/8/layout/process1"/>
    <dgm:cxn modelId="{D2AB5907-A195-47A6-BE9D-ABA59003AAC2}" srcId="{D04C8757-4B37-4E53-A047-34048D192593}" destId="{F4B00F0F-56D9-476A-A639-3FFA5A42E5D6}" srcOrd="3" destOrd="0" parTransId="{167F95AF-ACE5-42DB-AB5B-FD09C3E10058}" sibTransId="{C664D105-E963-4087-A0B8-9D3F7E564DCE}"/>
    <dgm:cxn modelId="{8D7CA916-8A03-4540-B9AB-61C7FCC51842}" srcId="{D04C8757-4B37-4E53-A047-34048D192593}" destId="{DC2F646C-EE82-4D69-8ABA-33A0D66AA032}" srcOrd="2" destOrd="0" parTransId="{6536B27F-7B33-4509-884F-6CEE30A83272}" sibTransId="{3F4E40BE-3ACD-4D68-8C5F-4E8986776E86}"/>
    <dgm:cxn modelId="{738AB41E-8307-4ACB-9F3E-991DE6942BFF}" type="presOf" srcId="{C67452F0-8C97-488C-87CF-CBF960C26676}" destId="{885B88E6-CCC5-48AA-82EB-F3C2BA7B8407}" srcOrd="0" destOrd="0" presId="urn:microsoft.com/office/officeart/2005/8/layout/process1"/>
    <dgm:cxn modelId="{F9695830-9CCA-4E86-B84A-301E0DF5C1A5}" type="presOf" srcId="{71B4BD66-7B93-42A5-93F8-795107461D6B}" destId="{052227A7-BBBA-4B59-B78F-EAE1E8BF5965}" srcOrd="0" destOrd="0" presId="urn:microsoft.com/office/officeart/2005/8/layout/process1"/>
    <dgm:cxn modelId="{3A2D6244-1B54-418C-95BD-2A4B404B31CF}" srcId="{D04C8757-4B37-4E53-A047-34048D192593}" destId="{52591D97-C974-4654-A4A0-D895064A1DBE}" srcOrd="0" destOrd="0" parTransId="{5DDBC637-F427-4635-A63A-48AC2847F81F}" sibTransId="{C67452F0-8C97-488C-87CF-CBF960C26676}"/>
    <dgm:cxn modelId="{C965A665-57CC-41B1-8554-E5886ECF83AE}" srcId="{D04C8757-4B37-4E53-A047-34048D192593}" destId="{71B4BD66-7B93-42A5-93F8-795107461D6B}" srcOrd="1" destOrd="0" parTransId="{0A3DB3C2-19F2-40E0-B2FC-ECBC5406E4C4}" sibTransId="{E4281BD8-0086-43C9-9DD8-C4E2B50A08ED}"/>
    <dgm:cxn modelId="{B83DC596-B395-4F34-8B6A-F7796140C381}" type="presOf" srcId="{E4281BD8-0086-43C9-9DD8-C4E2B50A08ED}" destId="{25C82F3A-EC65-4AD8-9A5D-CBC307CE9449}" srcOrd="0" destOrd="0" presId="urn:microsoft.com/office/officeart/2005/8/layout/process1"/>
    <dgm:cxn modelId="{936ABCA6-F1D4-40C6-B9DE-C2B453AE6D08}" type="presOf" srcId="{C67452F0-8C97-488C-87CF-CBF960C26676}" destId="{E4350461-C0E0-4DD5-89A8-52B958DC263C}" srcOrd="1" destOrd="0" presId="urn:microsoft.com/office/officeart/2005/8/layout/process1"/>
    <dgm:cxn modelId="{55EBACAC-86BB-4719-9BBD-89A817FB0F11}" type="presOf" srcId="{E4281BD8-0086-43C9-9DD8-C4E2B50A08ED}" destId="{F83D2FC5-FC58-4968-8C62-CBCB1E4C2F1C}" srcOrd="1" destOrd="0" presId="urn:microsoft.com/office/officeart/2005/8/layout/process1"/>
    <dgm:cxn modelId="{319542C3-C40B-4E25-922E-8FB3CED4FA90}" type="presOf" srcId="{3F4E40BE-3ACD-4D68-8C5F-4E8986776E86}" destId="{4FEB5C8A-8637-41EA-812C-0AA34F572410}" srcOrd="0" destOrd="0" presId="urn:microsoft.com/office/officeart/2005/8/layout/process1"/>
    <dgm:cxn modelId="{FC5286C3-1387-4373-9017-1434267C330E}" type="presOf" srcId="{52591D97-C974-4654-A4A0-D895064A1DBE}" destId="{EFC083AB-D283-40DE-BD3F-8B9E7EC848A7}" srcOrd="0" destOrd="0" presId="urn:microsoft.com/office/officeart/2005/8/layout/process1"/>
    <dgm:cxn modelId="{BA4D4BD3-D25B-45EE-9880-A7C54B6FC7AF}" type="presOf" srcId="{3F4E40BE-3ACD-4D68-8C5F-4E8986776E86}" destId="{7F6DCBAF-37EF-4ED8-A38D-2F05A09DC203}" srcOrd="1" destOrd="0" presId="urn:microsoft.com/office/officeart/2005/8/layout/process1"/>
    <dgm:cxn modelId="{3CE34ED3-CE33-455A-AC30-007D0ED99D62}" type="presOf" srcId="{D04C8757-4B37-4E53-A047-34048D192593}" destId="{FCF0DF8D-91AD-4CD0-8837-BBBB01AC84F3}" srcOrd="0" destOrd="0" presId="urn:microsoft.com/office/officeart/2005/8/layout/process1"/>
    <dgm:cxn modelId="{6686B499-92FD-47A8-BD66-92FE3AC62421}" type="presParOf" srcId="{FCF0DF8D-91AD-4CD0-8837-BBBB01AC84F3}" destId="{EFC083AB-D283-40DE-BD3F-8B9E7EC848A7}" srcOrd="0" destOrd="0" presId="urn:microsoft.com/office/officeart/2005/8/layout/process1"/>
    <dgm:cxn modelId="{8D3F065D-3917-408E-93B7-569C758FF98F}" type="presParOf" srcId="{FCF0DF8D-91AD-4CD0-8837-BBBB01AC84F3}" destId="{885B88E6-CCC5-48AA-82EB-F3C2BA7B8407}" srcOrd="1" destOrd="0" presId="urn:microsoft.com/office/officeart/2005/8/layout/process1"/>
    <dgm:cxn modelId="{CEBBC172-DEAE-44EC-93C1-5082848EDE3A}" type="presParOf" srcId="{885B88E6-CCC5-48AA-82EB-F3C2BA7B8407}" destId="{E4350461-C0E0-4DD5-89A8-52B958DC263C}" srcOrd="0" destOrd="0" presId="urn:microsoft.com/office/officeart/2005/8/layout/process1"/>
    <dgm:cxn modelId="{D9FB3130-DFFB-4AD4-95DA-CD8CA1DBE12D}" type="presParOf" srcId="{FCF0DF8D-91AD-4CD0-8837-BBBB01AC84F3}" destId="{052227A7-BBBA-4B59-B78F-EAE1E8BF5965}" srcOrd="2" destOrd="0" presId="urn:microsoft.com/office/officeart/2005/8/layout/process1"/>
    <dgm:cxn modelId="{775C2DF6-3FAC-4DD2-9FAC-688403C1C63C}" type="presParOf" srcId="{FCF0DF8D-91AD-4CD0-8837-BBBB01AC84F3}" destId="{25C82F3A-EC65-4AD8-9A5D-CBC307CE9449}" srcOrd="3" destOrd="0" presId="urn:microsoft.com/office/officeart/2005/8/layout/process1"/>
    <dgm:cxn modelId="{4145EF3E-5C70-41A8-B70D-407D4B4C5EAA}" type="presParOf" srcId="{25C82F3A-EC65-4AD8-9A5D-CBC307CE9449}" destId="{F83D2FC5-FC58-4968-8C62-CBCB1E4C2F1C}" srcOrd="0" destOrd="0" presId="urn:microsoft.com/office/officeart/2005/8/layout/process1"/>
    <dgm:cxn modelId="{2B947300-1ACB-4E15-810F-98505C8C6E4E}" type="presParOf" srcId="{FCF0DF8D-91AD-4CD0-8837-BBBB01AC84F3}" destId="{7AB75FD3-A622-4232-B1FF-8E82B9CC4B4F}" srcOrd="4" destOrd="0" presId="urn:microsoft.com/office/officeart/2005/8/layout/process1"/>
    <dgm:cxn modelId="{6E3A0F29-A887-4DD5-AE7C-3ADC950B9E61}" type="presParOf" srcId="{FCF0DF8D-91AD-4CD0-8837-BBBB01AC84F3}" destId="{4FEB5C8A-8637-41EA-812C-0AA34F572410}" srcOrd="5" destOrd="0" presId="urn:microsoft.com/office/officeart/2005/8/layout/process1"/>
    <dgm:cxn modelId="{2D59177D-A2E3-4C64-94E3-D2E5A1CEA3A1}" type="presParOf" srcId="{4FEB5C8A-8637-41EA-812C-0AA34F572410}" destId="{7F6DCBAF-37EF-4ED8-A38D-2F05A09DC203}" srcOrd="0" destOrd="0" presId="urn:microsoft.com/office/officeart/2005/8/layout/process1"/>
    <dgm:cxn modelId="{F3737969-212D-4ED1-ADEC-779E64EF0DEE}" type="presParOf" srcId="{FCF0DF8D-91AD-4CD0-8837-BBBB01AC84F3}" destId="{B814963F-F7B4-4AD9-B5EB-35FA17D6C448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7B6CE-2A64-4AC3-B428-7C468E031620}">
      <dsp:nvSpPr>
        <dsp:cNvPr id="0" name=""/>
        <dsp:cNvSpPr/>
      </dsp:nvSpPr>
      <dsp:spPr>
        <a:xfrm>
          <a:off x="4744761" y="1878218"/>
          <a:ext cx="205769" cy="496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582"/>
              </a:lnTo>
              <a:lnTo>
                <a:pt x="205769" y="4965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D6D19-7B5C-4FF7-945C-A8F8A7E7EBE7}">
      <dsp:nvSpPr>
        <dsp:cNvPr id="0" name=""/>
        <dsp:cNvSpPr/>
      </dsp:nvSpPr>
      <dsp:spPr>
        <a:xfrm>
          <a:off x="3089275" y="827014"/>
          <a:ext cx="2257619" cy="154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654"/>
              </a:lnTo>
              <a:lnTo>
                <a:pt x="2257619" y="64654"/>
              </a:lnTo>
              <a:lnTo>
                <a:pt x="2257619" y="15434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04F50-D10F-43BC-8BA3-FF1741C21C31}">
      <dsp:nvSpPr>
        <dsp:cNvPr id="0" name=""/>
        <dsp:cNvSpPr/>
      </dsp:nvSpPr>
      <dsp:spPr>
        <a:xfrm>
          <a:off x="2740375" y="1828067"/>
          <a:ext cx="291597" cy="555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356"/>
              </a:lnTo>
              <a:lnTo>
                <a:pt x="291597" y="5553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AECBEE-1F7D-42CC-AFA1-A51ADCC63BBC}">
      <dsp:nvSpPr>
        <dsp:cNvPr id="0" name=""/>
        <dsp:cNvSpPr/>
      </dsp:nvSpPr>
      <dsp:spPr>
        <a:xfrm>
          <a:off x="3089275" y="827014"/>
          <a:ext cx="308544" cy="209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22"/>
              </a:lnTo>
              <a:lnTo>
                <a:pt x="308544" y="119722"/>
              </a:lnTo>
              <a:lnTo>
                <a:pt x="308544" y="2094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5DD29-0CDC-4603-A18E-643C407D5438}">
      <dsp:nvSpPr>
        <dsp:cNvPr id="0" name=""/>
        <dsp:cNvSpPr/>
      </dsp:nvSpPr>
      <dsp:spPr>
        <a:xfrm>
          <a:off x="648838" y="1909749"/>
          <a:ext cx="288140" cy="1289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646"/>
              </a:lnTo>
              <a:lnTo>
                <a:pt x="288140" y="12896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28C94-D614-4B3E-BBCB-03AF06FEEF68}">
      <dsp:nvSpPr>
        <dsp:cNvPr id="0" name=""/>
        <dsp:cNvSpPr/>
      </dsp:nvSpPr>
      <dsp:spPr>
        <a:xfrm>
          <a:off x="648838" y="1909749"/>
          <a:ext cx="105275" cy="537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113"/>
              </a:lnTo>
              <a:lnTo>
                <a:pt x="105275" y="5371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EA7D1-6C8A-489D-B666-E8BCDAC27C1F}">
      <dsp:nvSpPr>
        <dsp:cNvPr id="0" name=""/>
        <dsp:cNvSpPr/>
      </dsp:nvSpPr>
      <dsp:spPr>
        <a:xfrm>
          <a:off x="1344394" y="827014"/>
          <a:ext cx="1744880" cy="209403"/>
        </a:xfrm>
        <a:custGeom>
          <a:avLst/>
          <a:gdLst/>
          <a:ahLst/>
          <a:cxnLst/>
          <a:rect l="0" t="0" r="0" b="0"/>
          <a:pathLst>
            <a:path>
              <a:moveTo>
                <a:pt x="1744880" y="0"/>
              </a:moveTo>
              <a:lnTo>
                <a:pt x="1744880" y="119717"/>
              </a:lnTo>
              <a:lnTo>
                <a:pt x="0" y="119717"/>
              </a:lnTo>
              <a:lnTo>
                <a:pt x="0" y="20940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2AA45A-89D5-437B-BAC6-6F549D73D23D}">
      <dsp:nvSpPr>
        <dsp:cNvPr id="0" name=""/>
        <dsp:cNvSpPr/>
      </dsp:nvSpPr>
      <dsp:spPr>
        <a:xfrm>
          <a:off x="2261773" y="1682"/>
          <a:ext cx="1655003" cy="8253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Направления контроля и ревизии кадрового состава</a:t>
          </a:r>
        </a:p>
      </dsp:txBody>
      <dsp:txXfrm>
        <a:off x="2261773" y="1682"/>
        <a:ext cx="1655003" cy="825332"/>
      </dsp:txXfrm>
    </dsp:sp>
    <dsp:sp modelId="{31E64C1E-8290-4919-B4B9-31A53D910A4B}">
      <dsp:nvSpPr>
        <dsp:cNvPr id="0" name=""/>
        <dsp:cNvSpPr/>
      </dsp:nvSpPr>
      <dsp:spPr>
        <a:xfrm>
          <a:off x="474949" y="1036418"/>
          <a:ext cx="1738889" cy="8733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Кадровый контроль "финансовой документации" организации</a:t>
          </a:r>
        </a:p>
      </dsp:txBody>
      <dsp:txXfrm>
        <a:off x="474949" y="1036418"/>
        <a:ext cx="1738889" cy="873331"/>
      </dsp:txXfrm>
    </dsp:sp>
    <dsp:sp modelId="{4DD36723-C291-45C3-8B28-28B2BC359E91}">
      <dsp:nvSpPr>
        <dsp:cNvPr id="0" name=""/>
        <dsp:cNvSpPr/>
      </dsp:nvSpPr>
      <dsp:spPr>
        <a:xfrm>
          <a:off x="754113" y="2136014"/>
          <a:ext cx="1778223" cy="6216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Ревизия обязательных трудовых документов</a:t>
          </a:r>
        </a:p>
      </dsp:txBody>
      <dsp:txXfrm>
        <a:off x="754113" y="2136014"/>
        <a:ext cx="1778223" cy="621698"/>
      </dsp:txXfrm>
    </dsp:sp>
    <dsp:sp modelId="{17D60393-6A50-469B-9023-C06451F3DEB8}">
      <dsp:nvSpPr>
        <dsp:cNvPr id="0" name=""/>
        <dsp:cNvSpPr/>
      </dsp:nvSpPr>
      <dsp:spPr>
        <a:xfrm>
          <a:off x="936979" y="2861841"/>
          <a:ext cx="1912410" cy="6751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Ревизия локальных трудовых документов</a:t>
          </a:r>
        </a:p>
      </dsp:txBody>
      <dsp:txXfrm>
        <a:off x="936979" y="2861841"/>
        <a:ext cx="1912410" cy="675108"/>
      </dsp:txXfrm>
    </dsp:sp>
    <dsp:sp modelId="{877EA1EB-2083-47D0-BF39-E486B18CFD7F}">
      <dsp:nvSpPr>
        <dsp:cNvPr id="0" name=""/>
        <dsp:cNvSpPr/>
      </dsp:nvSpPr>
      <dsp:spPr>
        <a:xfrm>
          <a:off x="2576014" y="1036422"/>
          <a:ext cx="1643609" cy="7916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Кадровый контроль профессиональной компетенции</a:t>
          </a:r>
        </a:p>
      </dsp:txBody>
      <dsp:txXfrm>
        <a:off x="2576014" y="1036422"/>
        <a:ext cx="1643609" cy="791644"/>
      </dsp:txXfrm>
    </dsp:sp>
    <dsp:sp modelId="{BF96FEF5-CD09-4D68-929C-FE60D3BDCA11}">
      <dsp:nvSpPr>
        <dsp:cNvPr id="0" name=""/>
        <dsp:cNvSpPr/>
      </dsp:nvSpPr>
      <dsp:spPr>
        <a:xfrm>
          <a:off x="3031973" y="2012444"/>
          <a:ext cx="1549242" cy="7419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Анализ профессиональных навыков персонала</a:t>
          </a:r>
        </a:p>
      </dsp:txBody>
      <dsp:txXfrm>
        <a:off x="3031973" y="2012444"/>
        <a:ext cx="1549242" cy="741958"/>
      </dsp:txXfrm>
    </dsp:sp>
    <dsp:sp modelId="{08C22772-7C59-4EA8-9666-C0F223DA51B8}">
      <dsp:nvSpPr>
        <dsp:cNvPr id="0" name=""/>
        <dsp:cNvSpPr/>
      </dsp:nvSpPr>
      <dsp:spPr>
        <a:xfrm>
          <a:off x="4594228" y="981355"/>
          <a:ext cx="1505330" cy="8968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Кадровый контрольсистемы управления персоналом</a:t>
          </a:r>
        </a:p>
      </dsp:txBody>
      <dsp:txXfrm>
        <a:off x="4594228" y="981355"/>
        <a:ext cx="1505330" cy="896863"/>
      </dsp:txXfrm>
    </dsp:sp>
    <dsp:sp modelId="{E163600F-3F9A-44C9-A682-B300321A3341}">
      <dsp:nvSpPr>
        <dsp:cNvPr id="0" name=""/>
        <dsp:cNvSpPr/>
      </dsp:nvSpPr>
      <dsp:spPr>
        <a:xfrm>
          <a:off x="4950531" y="2082621"/>
          <a:ext cx="1124302" cy="5843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Аудит качества </a:t>
          </a:r>
          <a:r>
            <a:rPr lang="en-GB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HR-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менеджмента </a:t>
          </a:r>
        </a:p>
      </dsp:txBody>
      <dsp:txXfrm>
        <a:off x="4950531" y="2082621"/>
        <a:ext cx="1124302" cy="5843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C083AB-D283-40DE-BD3F-8B9E7EC848A7}">
      <dsp:nvSpPr>
        <dsp:cNvPr id="0" name=""/>
        <dsp:cNvSpPr/>
      </dsp:nvSpPr>
      <dsp:spPr>
        <a:xfrm>
          <a:off x="34457" y="0"/>
          <a:ext cx="1098553" cy="9842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Проверка законности трудовых отношений</a:t>
          </a:r>
        </a:p>
      </dsp:txBody>
      <dsp:txXfrm>
        <a:off x="34457" y="0"/>
        <a:ext cx="1098553" cy="984250"/>
      </dsp:txXfrm>
    </dsp:sp>
    <dsp:sp modelId="{885B88E6-CCC5-48AA-82EB-F3C2BA7B8407}">
      <dsp:nvSpPr>
        <dsp:cNvPr id="0" name=""/>
        <dsp:cNvSpPr/>
      </dsp:nvSpPr>
      <dsp:spPr>
        <a:xfrm>
          <a:off x="1229347" y="355904"/>
          <a:ext cx="204233" cy="27244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29347" y="355904"/>
        <a:ext cx="204233" cy="272441"/>
      </dsp:txXfrm>
    </dsp:sp>
    <dsp:sp modelId="{052227A7-BBBA-4B59-B78F-EAE1E8BF5965}">
      <dsp:nvSpPr>
        <dsp:cNvPr id="0" name=""/>
        <dsp:cNvSpPr/>
      </dsp:nvSpPr>
      <dsp:spPr>
        <a:xfrm>
          <a:off x="1518357" y="0"/>
          <a:ext cx="1098553" cy="9842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Проверка правильности начисления заработной платы и учета регистров</a:t>
          </a:r>
        </a:p>
      </dsp:txBody>
      <dsp:txXfrm>
        <a:off x="1518357" y="0"/>
        <a:ext cx="1098553" cy="984250"/>
      </dsp:txXfrm>
    </dsp:sp>
    <dsp:sp modelId="{25C82F3A-EC65-4AD8-9A5D-CBC307CE9449}">
      <dsp:nvSpPr>
        <dsp:cNvPr id="0" name=""/>
        <dsp:cNvSpPr/>
      </dsp:nvSpPr>
      <dsp:spPr>
        <a:xfrm>
          <a:off x="2736746" y="355904"/>
          <a:ext cx="254051" cy="27244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36746" y="355904"/>
        <a:ext cx="254051" cy="272441"/>
      </dsp:txXfrm>
    </dsp:sp>
    <dsp:sp modelId="{7AB75FD3-A622-4232-B1FF-8E82B9CC4B4F}">
      <dsp:nvSpPr>
        <dsp:cNvPr id="0" name=""/>
        <dsp:cNvSpPr/>
      </dsp:nvSpPr>
      <dsp:spPr>
        <a:xfrm>
          <a:off x="3096253" y="0"/>
          <a:ext cx="1390538" cy="9842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Проверка обоснованности стимулирующих и компенсационных выплат</a:t>
          </a:r>
        </a:p>
      </dsp:txBody>
      <dsp:txXfrm>
        <a:off x="3096253" y="0"/>
        <a:ext cx="1390538" cy="984250"/>
      </dsp:txXfrm>
    </dsp:sp>
    <dsp:sp modelId="{4FEB5C8A-8637-41EA-812C-0AA34F572410}">
      <dsp:nvSpPr>
        <dsp:cNvPr id="0" name=""/>
        <dsp:cNvSpPr/>
      </dsp:nvSpPr>
      <dsp:spPr>
        <a:xfrm>
          <a:off x="4567409" y="355904"/>
          <a:ext cx="170908" cy="27244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67409" y="355904"/>
        <a:ext cx="170908" cy="272441"/>
      </dsp:txXfrm>
    </dsp:sp>
    <dsp:sp modelId="{B814963F-F7B4-4AD9-B5EB-35FA17D6C448}">
      <dsp:nvSpPr>
        <dsp:cNvPr id="0" name=""/>
        <dsp:cNvSpPr/>
      </dsp:nvSpPr>
      <dsp:spPr>
        <a:xfrm>
          <a:off x="4809261" y="0"/>
          <a:ext cx="1098553" cy="9842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Проверка полноты удержания НДФЛ</a:t>
          </a:r>
        </a:p>
      </dsp:txBody>
      <dsp:txXfrm>
        <a:off x="4809261" y="0"/>
        <a:ext cx="1098553" cy="9842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1C4B-80F5-41C2-9C98-CEEB0E92F0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Юлия Локтионова</cp:lastModifiedBy>
  <cp:revision>2</cp:revision>
  <dcterms:created xsi:type="dcterms:W3CDTF">2024-06-13T05:18:00Z</dcterms:created>
  <dcterms:modified xsi:type="dcterms:W3CDTF">2024-06-13T05:18:00Z</dcterms:modified>
</cp:coreProperties>
</file>