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E0AB" w14:textId="3EE6BE9D" w:rsidR="00B71F6B" w:rsidRPr="00B75D9D" w:rsidRDefault="009C5F66" w:rsidP="00B71F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D9D">
        <w:rPr>
          <w:rFonts w:ascii="Times New Roman" w:hAnsi="Times New Roman" w:cs="Times New Roman"/>
          <w:b/>
          <w:sz w:val="24"/>
          <w:szCs w:val="24"/>
        </w:rPr>
        <w:t>Почему сегодня «работает» стратегия, построенная на амбициях?</w:t>
      </w:r>
    </w:p>
    <w:p w14:paraId="06F20157" w14:textId="0FFFE69D" w:rsidR="009C5F66" w:rsidRPr="00261C6D" w:rsidRDefault="00B75D9D" w:rsidP="00B75D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1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Why does a strategy </w:t>
      </w:r>
      <w:proofErr w:type="gramStart"/>
      <w:r w:rsidRPr="00261C6D">
        <w:rPr>
          <w:rFonts w:ascii="Times New Roman" w:hAnsi="Times New Roman" w:cs="Times New Roman"/>
          <w:b/>
          <w:sz w:val="24"/>
          <w:szCs w:val="24"/>
          <w:lang w:val="en-US"/>
        </w:rPr>
        <w:t>built</w:t>
      </w:r>
      <w:proofErr w:type="gramEnd"/>
      <w:r w:rsidRPr="00261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ambition “work” today?</w:t>
      </w:r>
    </w:p>
    <w:p w14:paraId="2D766B79" w14:textId="77777777" w:rsidR="00B75D9D" w:rsidRPr="00261C6D" w:rsidRDefault="00B75D9D" w:rsidP="009C5F66">
      <w:pPr>
        <w:pStyle w:val="a4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E40362" w14:textId="0698C2D0" w:rsidR="009C5F66" w:rsidRPr="007A329C" w:rsidRDefault="009C5F66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Волкова </w:t>
      </w:r>
      <w:r w:rsidR="009F5D2D">
        <w:rPr>
          <w:rFonts w:ascii="Times New Roman" w:eastAsia="Times New Roman" w:hAnsi="Times New Roman" w:cs="Times New Roman"/>
          <w:sz w:val="24"/>
          <w:szCs w:val="24"/>
        </w:rPr>
        <w:t>Екатерина Геннадьевна</w:t>
      </w:r>
    </w:p>
    <w:p w14:paraId="4DC6FE34" w14:textId="77777777" w:rsidR="00B75D9D" w:rsidRDefault="00604124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студент</w:t>
      </w:r>
      <w:r w:rsidR="009C5F66" w:rsidRPr="007A3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5D9D" w:rsidRPr="00B75D9D">
        <w:rPr>
          <w:rFonts w:ascii="Times New Roman" w:eastAsia="Times New Roman" w:hAnsi="Times New Roman" w:cs="Times New Roman"/>
          <w:sz w:val="24"/>
          <w:szCs w:val="24"/>
        </w:rPr>
        <w:t xml:space="preserve">Россия, Российский экономический университет имени </w:t>
      </w:r>
      <w:proofErr w:type="gramStart"/>
      <w:r w:rsidR="00B75D9D" w:rsidRPr="00B75D9D">
        <w:rPr>
          <w:rFonts w:ascii="Times New Roman" w:eastAsia="Times New Roman" w:hAnsi="Times New Roman" w:cs="Times New Roman"/>
          <w:sz w:val="24"/>
          <w:szCs w:val="24"/>
        </w:rPr>
        <w:t>Г.В.</w:t>
      </w:r>
      <w:proofErr w:type="gramEnd"/>
      <w:r w:rsidR="00B75D9D" w:rsidRPr="00B75D9D">
        <w:rPr>
          <w:rFonts w:ascii="Times New Roman" w:eastAsia="Times New Roman" w:hAnsi="Times New Roman" w:cs="Times New Roman"/>
          <w:sz w:val="24"/>
          <w:szCs w:val="24"/>
        </w:rPr>
        <w:t xml:space="preserve"> Плеханова, Высшая школа менеджмента</w:t>
      </w:r>
    </w:p>
    <w:p w14:paraId="5559A538" w14:textId="77777777" w:rsidR="009C5F66" w:rsidRPr="00B75D9D" w:rsidRDefault="009C5F66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2431A7" w14:textId="01A95F54" w:rsidR="009C5F66" w:rsidRPr="00335EA3" w:rsidRDefault="009C5F66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329C">
        <w:rPr>
          <w:rFonts w:ascii="Times New Roman" w:eastAsia="Times New Roman" w:hAnsi="Times New Roman" w:cs="Times New Roman"/>
          <w:sz w:val="24"/>
          <w:szCs w:val="24"/>
        </w:rPr>
        <w:t>Анохина</w:t>
      </w:r>
      <w:r w:rsidRPr="00335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D2D">
        <w:rPr>
          <w:rFonts w:ascii="Times New Roman" w:eastAsia="Times New Roman" w:hAnsi="Times New Roman" w:cs="Times New Roman"/>
          <w:sz w:val="24"/>
          <w:szCs w:val="24"/>
        </w:rPr>
        <w:t>Марина Егоровна</w:t>
      </w:r>
      <w:r w:rsidR="00D1404B">
        <w:rPr>
          <w:rFonts w:ascii="Times New Roman" w:eastAsia="Times New Roman" w:hAnsi="Times New Roman" w:cs="Times New Roman"/>
          <w:sz w:val="24"/>
          <w:szCs w:val="24"/>
        </w:rPr>
        <w:t>, научный руководитель,</w:t>
      </w:r>
    </w:p>
    <w:p w14:paraId="6691CB7A" w14:textId="1CE39CE3" w:rsidR="009C5F66" w:rsidRPr="007A329C" w:rsidRDefault="00B75D9D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 экономических наук</w:t>
      </w:r>
      <w:r w:rsidR="009C5F66" w:rsidRPr="007A329C"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="009C5F66">
        <w:rPr>
          <w:rFonts w:ascii="Times New Roman" w:eastAsia="Times New Roman" w:hAnsi="Times New Roman" w:cs="Times New Roman"/>
          <w:sz w:val="24"/>
          <w:szCs w:val="24"/>
        </w:rPr>
        <w:t xml:space="preserve">базовой </w:t>
      </w:r>
      <w:r w:rsidR="009C5F66" w:rsidRPr="007A329C">
        <w:rPr>
          <w:rFonts w:ascii="Times New Roman" w:eastAsia="Times New Roman" w:hAnsi="Times New Roman" w:cs="Times New Roman"/>
          <w:sz w:val="24"/>
          <w:szCs w:val="24"/>
        </w:rPr>
        <w:t>кафедры</w:t>
      </w:r>
    </w:p>
    <w:p w14:paraId="0237F23F" w14:textId="61C5CB4D" w:rsidR="009C5F66" w:rsidRPr="007A329C" w:rsidRDefault="009C5F66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инновационной и промышленной политикой </w:t>
      </w:r>
    </w:p>
    <w:p w14:paraId="48A1696C" w14:textId="77777777" w:rsidR="00B75D9D" w:rsidRDefault="00B75D9D" w:rsidP="00B75D9D">
      <w:pPr>
        <w:pStyle w:val="a4"/>
        <w:spacing w:after="0" w:line="240" w:lineRule="auto"/>
        <w:ind w:left="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5D9D">
        <w:rPr>
          <w:rFonts w:ascii="Times New Roman" w:eastAsia="Times New Roman" w:hAnsi="Times New Roman" w:cs="Times New Roman"/>
          <w:sz w:val="24"/>
          <w:szCs w:val="24"/>
        </w:rPr>
        <w:t xml:space="preserve">Россия, Российский экономический университет имени </w:t>
      </w:r>
      <w:proofErr w:type="gramStart"/>
      <w:r w:rsidRPr="00B75D9D">
        <w:rPr>
          <w:rFonts w:ascii="Times New Roman" w:eastAsia="Times New Roman" w:hAnsi="Times New Roman" w:cs="Times New Roman"/>
          <w:sz w:val="24"/>
          <w:szCs w:val="24"/>
        </w:rPr>
        <w:t>Г.В.</w:t>
      </w:r>
      <w:proofErr w:type="gramEnd"/>
      <w:r w:rsidRPr="00B75D9D">
        <w:rPr>
          <w:rFonts w:ascii="Times New Roman" w:eastAsia="Times New Roman" w:hAnsi="Times New Roman" w:cs="Times New Roman"/>
          <w:sz w:val="24"/>
          <w:szCs w:val="24"/>
        </w:rPr>
        <w:t xml:space="preserve"> Плеханова,</w:t>
      </w:r>
    </w:p>
    <w:p w14:paraId="06099643" w14:textId="77777777" w:rsidR="00AD0818" w:rsidRDefault="00AD0818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AF1F55" w14:textId="04E5FC38" w:rsidR="00B75D9D" w:rsidRPr="00261C6D" w:rsidRDefault="00B75D9D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1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Volkova Ekaterina </w:t>
      </w:r>
      <w:proofErr w:type="spellStart"/>
      <w:r w:rsidRPr="00261C6D">
        <w:rPr>
          <w:rFonts w:ascii="Times New Roman" w:eastAsia="Times New Roman" w:hAnsi="Times New Roman" w:cs="Times New Roman"/>
          <w:sz w:val="24"/>
          <w:szCs w:val="24"/>
          <w:lang w:val="en-US"/>
        </w:rPr>
        <w:t>Gennadyevna</w:t>
      </w:r>
      <w:proofErr w:type="spellEnd"/>
    </w:p>
    <w:p w14:paraId="02B700B1" w14:textId="77777777" w:rsidR="00B75D9D" w:rsidRPr="00261C6D" w:rsidRDefault="00B75D9D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1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student, Russia, Plekhanov Russian University of Economics, </w:t>
      </w:r>
    </w:p>
    <w:p w14:paraId="65CBAE39" w14:textId="1EE2ED51" w:rsidR="009C5F66" w:rsidRPr="00B75D9D" w:rsidRDefault="00B75D9D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5D9D">
        <w:rPr>
          <w:rFonts w:ascii="Times New Roman" w:eastAsia="Times New Roman" w:hAnsi="Times New Roman" w:cs="Times New Roman"/>
          <w:sz w:val="24"/>
          <w:szCs w:val="24"/>
          <w:lang w:val="en-US"/>
        </w:rPr>
        <w:t>Graduate School of Management</w:t>
      </w:r>
    </w:p>
    <w:p w14:paraId="2934EE90" w14:textId="77777777" w:rsidR="00B75D9D" w:rsidRDefault="00B75D9D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C11B2A" w14:textId="0B17C83D" w:rsidR="00B75D9D" w:rsidRPr="00B75D9D" w:rsidRDefault="00B75D9D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5D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Anokhina Marina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</w:t>
      </w:r>
      <w:r w:rsidR="00D1404B">
        <w:rPr>
          <w:rFonts w:ascii="Times New Roman" w:eastAsia="Times New Roman" w:hAnsi="Times New Roman" w:cs="Times New Roman"/>
          <w:sz w:val="24"/>
          <w:szCs w:val="24"/>
          <w:lang w:val="en-US"/>
        </w:rPr>
        <w:t>gorovna</w:t>
      </w:r>
      <w:proofErr w:type="spellEnd"/>
      <w:r w:rsidR="00D140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75D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scientific </w:t>
      </w:r>
      <w:r w:rsidR="00D1404B">
        <w:rPr>
          <w:rFonts w:ascii="Times New Roman" w:eastAsia="Times New Roman" w:hAnsi="Times New Roman" w:cs="Times New Roman"/>
          <w:sz w:val="24"/>
          <w:szCs w:val="24"/>
          <w:lang w:val="en-US"/>
        </w:rPr>
        <w:t>supervisor,</w:t>
      </w:r>
    </w:p>
    <w:p w14:paraId="593BF4B2" w14:textId="77777777" w:rsidR="00B75D9D" w:rsidRPr="00261C6D" w:rsidRDefault="00B75D9D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1C6D">
        <w:rPr>
          <w:rFonts w:ascii="Times New Roman" w:eastAsia="Times New Roman" w:hAnsi="Times New Roman" w:cs="Times New Roman"/>
          <w:sz w:val="24"/>
          <w:szCs w:val="24"/>
          <w:lang w:val="en-US"/>
        </w:rPr>
        <w:t>Candidate of Economic Sciences, Associate Professor of the Basic Department</w:t>
      </w:r>
    </w:p>
    <w:p w14:paraId="6C2733B8" w14:textId="77777777" w:rsidR="00B75D9D" w:rsidRPr="00261C6D" w:rsidRDefault="00B75D9D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1C6D">
        <w:rPr>
          <w:rFonts w:ascii="Times New Roman" w:eastAsia="Times New Roman" w:hAnsi="Times New Roman" w:cs="Times New Roman"/>
          <w:sz w:val="24"/>
          <w:szCs w:val="24"/>
          <w:lang w:val="en-US"/>
        </w:rPr>
        <w:t>of Management of Innovation and Industrial Policy</w:t>
      </w:r>
    </w:p>
    <w:p w14:paraId="14BE2D90" w14:textId="36F7F8A1" w:rsidR="009C5F66" w:rsidRPr="00261C6D" w:rsidRDefault="00B75D9D" w:rsidP="00B75D9D">
      <w:pPr>
        <w:pStyle w:val="a4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1C6D">
        <w:rPr>
          <w:rFonts w:ascii="Times New Roman" w:eastAsia="Times New Roman" w:hAnsi="Times New Roman" w:cs="Times New Roman"/>
          <w:sz w:val="24"/>
          <w:szCs w:val="24"/>
          <w:lang w:val="en-US"/>
        </w:rPr>
        <w:t>Russia, Plekhanov Russian University of Economics,</w:t>
      </w:r>
    </w:p>
    <w:p w14:paraId="72B4403A" w14:textId="77777777" w:rsidR="009C5F66" w:rsidRPr="00B75D9D" w:rsidRDefault="009C5F66" w:rsidP="00940C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2AD9C76E" w14:textId="77777777" w:rsidR="00604124" w:rsidRPr="00261C6D" w:rsidRDefault="00604124" w:rsidP="00B71F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2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C66CC65" w14:textId="3F93F98F" w:rsidR="00B71F6B" w:rsidRPr="00E6416C" w:rsidRDefault="00BA5F7E" w:rsidP="00B71F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статье обосновывается актуальность в современном бизнесе подхода к разработке стратегии, основанной на амбициях. Раскрываются</w:t>
      </w:r>
      <w:r w:rsidR="006F1CD3" w:rsidRPr="00E6416C">
        <w:rPr>
          <w:rFonts w:ascii="Times New Roman" w:hAnsi="Times New Roman" w:cs="Times New Roman"/>
          <w:sz w:val="24"/>
          <w:szCs w:val="24"/>
        </w:rPr>
        <w:t xml:space="preserve"> причины, по которым компании, вопреки риск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6F1CD3" w:rsidRPr="00E6416C">
        <w:rPr>
          <w:rFonts w:ascii="Times New Roman" w:hAnsi="Times New Roman" w:cs="Times New Roman"/>
          <w:sz w:val="24"/>
          <w:szCs w:val="24"/>
        </w:rPr>
        <w:t xml:space="preserve"> и ограничениям, выбирают амбициозные цели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1CD3" w:rsidRPr="00E64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ведущие к успеху в сложном и динамичном окружении</w:t>
      </w:r>
      <w:r w:rsidR="006F1CD3" w:rsidRPr="00E641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основе оценки деятельности успешных компаний определяются</w:t>
      </w:r>
      <w:r w:rsidR="006F1CD3" w:rsidRPr="00E6416C">
        <w:rPr>
          <w:rFonts w:ascii="Times New Roman" w:hAnsi="Times New Roman" w:cs="Times New Roman"/>
          <w:sz w:val="24"/>
          <w:szCs w:val="24"/>
        </w:rPr>
        <w:t xml:space="preserve"> ключевые факторы, способствующие эффективной реализации </w:t>
      </w:r>
      <w:r w:rsidR="00801D24">
        <w:rPr>
          <w:rFonts w:ascii="Times New Roman" w:hAnsi="Times New Roman" w:cs="Times New Roman"/>
          <w:sz w:val="24"/>
          <w:szCs w:val="24"/>
        </w:rPr>
        <w:t xml:space="preserve">амбициозных </w:t>
      </w:r>
      <w:r w:rsidR="006F1CD3" w:rsidRPr="00E6416C">
        <w:rPr>
          <w:rFonts w:ascii="Times New Roman" w:hAnsi="Times New Roman" w:cs="Times New Roman"/>
          <w:sz w:val="24"/>
          <w:szCs w:val="24"/>
        </w:rPr>
        <w:t>стратеги</w:t>
      </w:r>
      <w:r w:rsidR="00801D24">
        <w:rPr>
          <w:rFonts w:ascii="Times New Roman" w:hAnsi="Times New Roman" w:cs="Times New Roman"/>
          <w:sz w:val="24"/>
          <w:szCs w:val="24"/>
        </w:rPr>
        <w:t>й</w:t>
      </w:r>
      <w:r w:rsidR="006F1CD3" w:rsidRPr="00E6416C">
        <w:rPr>
          <w:rFonts w:ascii="Times New Roman" w:hAnsi="Times New Roman" w:cs="Times New Roman"/>
          <w:sz w:val="24"/>
          <w:szCs w:val="24"/>
        </w:rPr>
        <w:t xml:space="preserve">. </w:t>
      </w:r>
      <w:r w:rsidR="00801D24">
        <w:rPr>
          <w:rFonts w:ascii="Times New Roman" w:hAnsi="Times New Roman" w:cs="Times New Roman"/>
          <w:sz w:val="24"/>
          <w:szCs w:val="24"/>
        </w:rPr>
        <w:t>Учитывая</w:t>
      </w:r>
      <w:r w:rsidR="006F1CD3" w:rsidRPr="00E6416C">
        <w:rPr>
          <w:rFonts w:ascii="Times New Roman" w:hAnsi="Times New Roman" w:cs="Times New Roman"/>
          <w:sz w:val="24"/>
          <w:szCs w:val="24"/>
        </w:rPr>
        <w:t xml:space="preserve"> текущие тенденции и вызовы, </w:t>
      </w:r>
      <w:r w:rsidR="00801D24">
        <w:rPr>
          <w:rFonts w:ascii="Times New Roman" w:hAnsi="Times New Roman" w:cs="Times New Roman"/>
          <w:sz w:val="24"/>
          <w:szCs w:val="24"/>
        </w:rPr>
        <w:t>подчеркивается</w:t>
      </w:r>
      <w:r w:rsidR="006F1CD3" w:rsidRPr="00E6416C">
        <w:rPr>
          <w:rFonts w:ascii="Times New Roman" w:hAnsi="Times New Roman" w:cs="Times New Roman"/>
          <w:sz w:val="24"/>
          <w:szCs w:val="24"/>
        </w:rPr>
        <w:t xml:space="preserve"> важность инноваций, мотивации и гибкости для </w:t>
      </w:r>
      <w:r w:rsidR="00801D24">
        <w:rPr>
          <w:rFonts w:ascii="Times New Roman" w:hAnsi="Times New Roman" w:cs="Times New Roman"/>
          <w:sz w:val="24"/>
          <w:szCs w:val="24"/>
        </w:rPr>
        <w:t>стратегического успеха бизнеса</w:t>
      </w:r>
      <w:r w:rsidR="006F1CD3" w:rsidRPr="00E6416C">
        <w:rPr>
          <w:rFonts w:ascii="Times New Roman" w:hAnsi="Times New Roman" w:cs="Times New Roman"/>
          <w:sz w:val="24"/>
          <w:szCs w:val="24"/>
        </w:rPr>
        <w:t>.</w:t>
      </w:r>
    </w:p>
    <w:p w14:paraId="31963C10" w14:textId="77777777" w:rsidR="00B75D9D" w:rsidRDefault="00B75D9D" w:rsidP="00B75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C6407" w14:textId="77777777" w:rsidR="00316B8C" w:rsidRPr="00261C6D" w:rsidRDefault="00316B8C" w:rsidP="00B75D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1C6D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70421EBE" w14:textId="06E0FE67" w:rsidR="00B75D9D" w:rsidRPr="00B75D9D" w:rsidRDefault="00B75D9D" w:rsidP="00B75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D9D">
        <w:rPr>
          <w:rFonts w:ascii="Times New Roman" w:hAnsi="Times New Roman" w:cs="Times New Roman"/>
          <w:sz w:val="24"/>
          <w:szCs w:val="24"/>
          <w:lang w:val="en-US"/>
        </w:rPr>
        <w:t xml:space="preserve">The article substantiates the relevance of the approach to developing a strategy based on ambitions in modern business. It reveals the reasons why companies, despite risks and limitations, choose ambitious goals that lead to success in a complex and dynamic environment. Based on the assessment of the activities of successful companies, key factors contributing to the effective implementation of ambitious strategies are determined. </w:t>
      </w:r>
      <w:proofErr w:type="gramStart"/>
      <w:r w:rsidRPr="00B75D9D">
        <w:rPr>
          <w:rFonts w:ascii="Times New Roman" w:hAnsi="Times New Roman" w:cs="Times New Roman"/>
          <w:sz w:val="24"/>
          <w:szCs w:val="24"/>
          <w:lang w:val="en-US"/>
        </w:rPr>
        <w:t>Taking into account</w:t>
      </w:r>
      <w:proofErr w:type="gramEnd"/>
      <w:r w:rsidRPr="00B75D9D">
        <w:rPr>
          <w:rFonts w:ascii="Times New Roman" w:hAnsi="Times New Roman" w:cs="Times New Roman"/>
          <w:sz w:val="24"/>
          <w:szCs w:val="24"/>
          <w:lang w:val="en-US"/>
        </w:rPr>
        <w:t xml:space="preserve"> current trends and challenges, the importance of innovation, motivation and flexibility for the strategic success of a business is emphasized.</w:t>
      </w:r>
    </w:p>
    <w:p w14:paraId="01EB67C4" w14:textId="77777777" w:rsidR="00B75D9D" w:rsidRPr="00B75D9D" w:rsidRDefault="00B75D9D" w:rsidP="00B71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BC0712" w14:textId="067642C0" w:rsidR="00B71F6B" w:rsidRPr="00E6416C" w:rsidRDefault="00B71F6B" w:rsidP="00B71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8C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9C5F66">
        <w:rPr>
          <w:rFonts w:ascii="Times New Roman" w:hAnsi="Times New Roman" w:cs="Times New Roman"/>
          <w:sz w:val="24"/>
          <w:szCs w:val="24"/>
        </w:rPr>
        <w:t>:</w:t>
      </w:r>
      <w:r w:rsidR="006F1CD3" w:rsidRPr="00E6416C">
        <w:rPr>
          <w:rFonts w:ascii="Times New Roman" w:hAnsi="Times New Roman" w:cs="Times New Roman"/>
          <w:sz w:val="24"/>
          <w:szCs w:val="24"/>
        </w:rPr>
        <w:t xml:space="preserve"> стратегия, амбиции, инновации, мотивация, вызовы, цели.</w:t>
      </w:r>
    </w:p>
    <w:p w14:paraId="1E682937" w14:textId="2A9800B8" w:rsidR="00FF2AD0" w:rsidRPr="00316B8C" w:rsidRDefault="00316B8C" w:rsidP="00316B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16B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Key words</w:t>
      </w:r>
      <w:r w:rsidRPr="00316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strategy, ambitions, innovation, motivation, challenges, goals.</w:t>
      </w:r>
    </w:p>
    <w:p w14:paraId="7A863B71" w14:textId="77777777" w:rsidR="00316B8C" w:rsidRPr="00261C6D" w:rsidRDefault="00316B8C" w:rsidP="00FF2A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14:paraId="372C520A" w14:textId="2E39CD50" w:rsidR="009F5D2D" w:rsidRPr="009F5D2D" w:rsidRDefault="009F5D2D" w:rsidP="00FF2A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5D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Введение</w:t>
      </w:r>
    </w:p>
    <w:p w14:paraId="1D01D722" w14:textId="13E14911" w:rsidR="00FF2AD0" w:rsidRPr="00E6416C" w:rsidRDefault="00FF2AD0" w:rsidP="00FF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мире бизнеса, где конкуренция постоянно </w:t>
      </w:r>
      <w:r w:rsidR="00801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усиливается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амбиции становятся ключевым фактором успеха компании. Амбиции </w:t>
      </w:r>
      <w:proofErr w:type="gramStart"/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движущая сила, которая побуждает компанию к постоянному росту, инновациям и достиже</w:t>
      </w:r>
      <w:r w:rsidR="00801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нию поставленных целей. Сегодня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стратегия, основанная на амбициях, является необходимым элементом успеха для любой </w:t>
      </w:r>
      <w:r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="0016507C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2836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DC03C1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A2836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  <w:r w:rsidR="00801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Обоснованием данного утверждения являются следующие положения.</w:t>
      </w:r>
    </w:p>
    <w:p w14:paraId="6AA6F702" w14:textId="7310BB13" w:rsidR="00FF2AD0" w:rsidRPr="00E6416C" w:rsidRDefault="00801D24" w:rsidP="00FF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F2AD0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мбициозные цели мотивируют персонал. Когда у сотрудников компании есть ясное понимание целей и видение будущего, это способствует </w:t>
      </w:r>
      <w:r w:rsidR="0032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усилению</w:t>
      </w:r>
      <w:r w:rsidR="00FF2AD0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энергии и эффективности в работе. Амбициозные сотрудники готовы принимать вызовы, искать инновационные решения и стремиться к постоянному совершенствованию.</w:t>
      </w:r>
    </w:p>
    <w:p w14:paraId="225F08C1" w14:textId="69612407" w:rsidR="00FF2AD0" w:rsidRPr="00E6416C" w:rsidRDefault="00FF2AD0" w:rsidP="00FF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амбиции побуждают к инновациям. Компании, 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действия которых сопряжены с 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амбиция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постоянно стремятся к улучшению своих продуктов и услуг, ищут новые рыночные возможности и разрабатывают инновационные подходы к бизнесу. Эт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 стремление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развитию и инновациям помогает компании оставаться конкурентоспособной в быстро меняющейся среде.</w:t>
      </w:r>
    </w:p>
    <w:p w14:paraId="32DFA5B6" w14:textId="355B77A4" w:rsidR="00FF2AD0" w:rsidRDefault="00FF2AD0" w:rsidP="00FF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Наконец, амбиции помогают компании преодолевать трудности и </w:t>
      </w:r>
      <w:r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кризисы</w:t>
      </w:r>
      <w:r w:rsidR="00316B8C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DC03C1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6507C" w:rsidRPr="009E7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9E7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Времена перемен требуют от компаний гибкости, упорства и решительности. Амбициозные компании видят в каждом вызове шанс для роста и развития, что позволяет им эффективно преодолевать 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вызовы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двигаться вперед даже в самых сложных ситуациях.</w:t>
      </w:r>
    </w:p>
    <w:p w14:paraId="11099790" w14:textId="12CF0914" w:rsidR="00320B7A" w:rsidRPr="00E6416C" w:rsidRDefault="00320B7A" w:rsidP="00FF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данных положений исследуются сущность, содержание и специфика стратегии бизнеса, основанная на амбициях как инструмент управления в условиях современных вызовов.</w:t>
      </w:r>
    </w:p>
    <w:p w14:paraId="7C3ACE65" w14:textId="77777777" w:rsidR="009F5D2D" w:rsidRDefault="009F5D2D" w:rsidP="00B71F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29A8F1" w14:textId="3DDDACCB" w:rsidR="009F5D2D" w:rsidRPr="009F5D2D" w:rsidRDefault="009F5D2D" w:rsidP="00B71F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5D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исследования</w:t>
      </w:r>
    </w:p>
    <w:p w14:paraId="48E5098A" w14:textId="04DC6C8A" w:rsidR="00FF2AD0" w:rsidRPr="00E6416C" w:rsidRDefault="00184FE9" w:rsidP="00B71F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Стратегия компании, построенная на амбициях, </w:t>
      </w:r>
      <w:proofErr w:type="gramStart"/>
      <w:r w:rsidRPr="0018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18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просто план действий, а мощный компас, указывающий направление к вершинам успеха. Она предполагает смелый и новаторский подход, где стремление к выдающимся результатам является движущей силой. В ее основе лежит создание четких, амбициозных целей, которые служат маяком для каждого сотрудника, задавая вектор для всей компании. Амбиции компании, как правило, проявляются в стремлении занять лидирующие позиции на рынке, разработать уникальные продукты или услуги, значительно увеличить свою долю рынка, расширить географию деятельности и выйти на новые, перспективные рынки. </w:t>
      </w:r>
      <w:r w:rsidR="0016507C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DC03C1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16507C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</w:p>
    <w:p w14:paraId="15ABC57B" w14:textId="4CEFBA35" w:rsidR="004B4251" w:rsidRPr="00E6416C" w:rsidRDefault="00F02AD7" w:rsidP="004B42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Основная мысль стратегии, построенной на амбициозных целях, заключается в том, что сами по себе эти цели должны стимулировать мотивацию и воодушевлять весь коллектив сотрудников к совместному достижению поставленных задач [1]. Данная концепция амбициозной стратегии охватывает следующие аспекты: </w:t>
      </w:r>
    </w:p>
    <w:p w14:paraId="79C3CB0F" w14:textId="70438DD3" w:rsidR="004B4251" w:rsidRPr="00E6416C" w:rsidRDefault="004B4251" w:rsidP="004B425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 должна иметь ясное видение своего будущего и амбициозные цели, которые будут стимулировать ее к постоянному развитию и совершенствованию</w:t>
      </w:r>
      <w:r w:rsidR="00BA434F" w:rsidRPr="00BA4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Цели должны быть конкретными, измеримыми и реалистичными, чтобы вся команда понимала, к чему стремит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ся;</w:t>
      </w:r>
    </w:p>
    <w:p w14:paraId="6751F44F" w14:textId="38247026" w:rsidR="004B4251" w:rsidRPr="00E6416C" w:rsidRDefault="004B4251" w:rsidP="004B425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омпания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должна постоянно искать новые идеи, решения и подхо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 к бизнесу. Инновации позволя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компании оставаться конкурентоспособной, привлекать новых клиентов и расш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ирять свое присутствие на рынке;</w:t>
      </w:r>
    </w:p>
    <w:p w14:paraId="4E167043" w14:textId="6342E864" w:rsidR="004B4251" w:rsidRPr="00E6416C" w:rsidRDefault="004B4251" w:rsidP="004B425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руководство компании должно уметь мотивировать сотрудников, делиться своими амбициями и вдохновлять их на достижение общих целей. Управление амбициями внутри компании помогает создать единую команду, работаю</w:t>
      </w:r>
      <w:r w:rsidR="00C1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щую в направлении общего успеха;</w:t>
      </w:r>
    </w:p>
    <w:p w14:paraId="4DDD93F4" w14:textId="77777777" w:rsidR="004B4251" w:rsidRPr="00E6416C" w:rsidRDefault="004B4251" w:rsidP="004B425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 должна быть гибкой и способной быстро реагировать на изменения внешней среды. Готовность к адаптации и изменениям помогает компании сохранять конкурентное преимущество и успешно преодолевать трудности.</w:t>
      </w:r>
    </w:p>
    <w:p w14:paraId="4881DAC5" w14:textId="7681C6B2" w:rsidR="0004452B" w:rsidRPr="00E6416C" w:rsidRDefault="00320B7A" w:rsidP="004B425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 в</w:t>
      </w:r>
      <w:r w:rsidR="004B4251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целом, стратегия компании, основанн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4B4251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амбициях, предполагает постоянное стремление к достижению высоких результатов, инновационный подход к бизнесу и мотивацию всей команды на пути к общим целя</w:t>
      </w:r>
      <w:r w:rsidR="00147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9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582E" w:rsidRPr="00F9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DC0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F9582E" w:rsidRPr="00F9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147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8B29D52" w14:textId="733CAC65" w:rsidR="004B4251" w:rsidRPr="00E6416C" w:rsidRDefault="004B4251" w:rsidP="004B425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понимать, что стратегия компании, построенная на амбициях, как и любая другая стратегия, не лишена ограничений.</w:t>
      </w:r>
    </w:p>
    <w:p w14:paraId="374A1FE4" w14:textId="280201D7" w:rsidR="004B4251" w:rsidRPr="00E6416C" w:rsidRDefault="004B4251" w:rsidP="004B425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основных критических аспектов </w:t>
      </w:r>
      <w:r w:rsidR="0032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амбициозной стратегии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риск </w:t>
      </w:r>
      <w:proofErr w:type="spellStart"/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переосуществления</w:t>
      </w:r>
      <w:proofErr w:type="spellEnd"/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Когда компания ставит перед собой слишком амбициозные цели, существует вероятность</w:t>
      </w:r>
      <w:r w:rsidR="001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она может потерять фокус, ресурсы</w:t>
      </w:r>
      <w:r w:rsidR="001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имидж,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пытаясь достичь неосуществимо</w:t>
      </w:r>
      <w:r w:rsidR="001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2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2EAA" w:rsidRPr="0022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DC0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222EAA" w:rsidRPr="0022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147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B64426" w14:textId="1D8C9F46" w:rsidR="004B4251" w:rsidRPr="00E6416C" w:rsidRDefault="002267D3" w:rsidP="004B425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r w:rsidR="004B4251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ограничением стратегии, основанной на амбициях, является недостаток реализма в постановке целей. Иногда компании увлекаются своими амбициями до такой степени, что теряют связь с реальностью и возможностями достижения поставленных целей. Нереалистичные цели приводят к разочарованию, демотивации сотрудников и неэффективному использованию ресурсов.</w:t>
      </w:r>
    </w:p>
    <w:p w14:paraId="386122DF" w14:textId="77777777" w:rsidR="004B4251" w:rsidRPr="00E6416C" w:rsidRDefault="00EB3BC7" w:rsidP="004B425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одним критическим аспектом стратегии, основанной на амбициях, является отсутствие устойчивости. Когда компания стремится к постоянному росту и развитию, она порой сталкивается с проблемой поддержания этого роста в долгосрочной перспективе. 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Недостаток устойчивости, в свою очередь, приводит к нестабильности бизнеса и затруднениям в сохранении конкурентных позиций.</w:t>
      </w:r>
    </w:p>
    <w:p w14:paraId="0183A047" w14:textId="4F5D2C3C" w:rsidR="00EB3BC7" w:rsidRDefault="002267D3" w:rsidP="004B425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Ограничением</w:t>
      </w:r>
      <w:r w:rsidR="00EB3BC7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амбициозной стратегии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EB3BC7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риск износа ресурсов компании. Постоянное стремление к достижению </w:t>
      </w:r>
      <w:r w:rsidR="001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сложных</w:t>
      </w:r>
      <w:r w:rsidR="00EB3BC7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целей приводит к истощению финансовых, человеческих и временных ресурсов компании.</w:t>
      </w:r>
    </w:p>
    <w:p w14:paraId="2B1FD042" w14:textId="77777777" w:rsidR="002267D3" w:rsidRPr="00E6416C" w:rsidRDefault="002267D3" w:rsidP="002267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сделать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 о том, что компании очень важно найти баланс между амбициями и реализмом, поддерживать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свою 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устойчивость и эффективно управлять ресурсами, чтобы обеспечить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динамичный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успешный рост бизнеса.</w:t>
      </w:r>
    </w:p>
    <w:p w14:paraId="04F9CA86" w14:textId="26B8FD80" w:rsidR="009F5D2D" w:rsidRDefault="0015289C" w:rsidP="009F5D2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деятельности успешных компаний позволила определить основные преимущества и недостатки </w:t>
      </w:r>
      <w:r w:rsidR="00226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амбициозной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26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тратегии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(табл. 1).</w:t>
      </w:r>
      <w:r w:rsidR="00226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следует</w:t>
      </w:r>
      <w:r w:rsidR="009F5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однозначно </w:t>
      </w:r>
      <w:r w:rsidR="00226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указать на то</w:t>
      </w:r>
      <w:r w:rsidR="009F5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</w:t>
      </w:r>
      <w:r w:rsidR="00226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</w:t>
      </w:r>
      <w:r w:rsidR="009F5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успеха каждой из рассмотренных компаний</w:t>
      </w:r>
      <w:r w:rsidR="00226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действительно являлась амбициозная стратегия</w:t>
      </w:r>
      <w:r w:rsidR="009F5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Даже отдельные ограничения ее использования, не смогли преломить положительный тренд в развитии каждого из бизнесов. Закономерным </w:t>
      </w:r>
      <w:r w:rsidR="00226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встает</w:t>
      </w:r>
      <w:r w:rsidR="009F5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 о механизме разработки и реализации подобной стратегии. </w:t>
      </w:r>
    </w:p>
    <w:p w14:paraId="50A6A1AC" w14:textId="62BA71FF" w:rsidR="003B7130" w:rsidRPr="00E6416C" w:rsidRDefault="003B7130" w:rsidP="003B71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 всего, при разработке стратегии, основанной на амбициях, компани</w:t>
      </w:r>
      <w:r w:rsidR="0018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следует 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начать с определения </w:t>
      </w:r>
      <w:r w:rsidR="0018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четкого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вдохновляющего видения своего будущего. Это видение должно быть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вызовом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C0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то же время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реалистичным и достижимым. Помимо этого, компания должна сформулировать конкретные цели, которые будут служить </w:t>
      </w:r>
      <w:r w:rsidR="008C0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мотивацией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всей команды и </w:t>
      </w:r>
      <w:r w:rsidR="008C0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вести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на </w:t>
      </w:r>
      <w:r w:rsidR="008C0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успеха.</w:t>
      </w:r>
    </w:p>
    <w:p w14:paraId="3270773B" w14:textId="77777777" w:rsidR="008C0F25" w:rsidRDefault="003B7130" w:rsidP="008C0F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для успешной реализации стратегии, основанной на амбициях, компания должна поощрять инновации и креативность в своей деятельности. Важно постоянно искать новые идеи, решения и подходы к бизнесу, которые помогут компании выделиться на рынке и привлечь новых клиентов. </w:t>
      </w:r>
    </w:p>
    <w:p w14:paraId="6369C38B" w14:textId="19822FCC" w:rsidR="008C0F25" w:rsidRPr="008C0F25" w:rsidRDefault="008C0F25" w:rsidP="008C0F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Руководство организации играет решающую роль в успешном осуществлении стратегии, основанной на амбициозных целях. </w:t>
      </w:r>
    </w:p>
    <w:p w14:paraId="15DA05EE" w14:textId="77777777" w:rsidR="008C0F25" w:rsidRDefault="008C0F25" w:rsidP="008C0F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Лидерам необходимо обладать способностью мотивировать сотрудников, эффективно доносить свои видение и цели, вдохновляя коллектив на достижение общих результатов. Важным аспектом является формирование единого сплоченного коллектива, работающего в направлении общего успеха, а также обеспечение рационального управления ресурсами компании.</w:t>
      </w:r>
    </w:p>
    <w:p w14:paraId="4100B510" w14:textId="3262C124" w:rsidR="003B7130" w:rsidRPr="00E6416C" w:rsidRDefault="008C0F25" w:rsidP="008C0F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И наконец,</w:t>
      </w:r>
      <w:r w:rsidRPr="008C0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отметим, что организациям, выстраивающим свою деятельность на основе амбициозных целей, необходима адаптивность и оперативность в реагировании на изменения во внешней среде для поддержания конкурентоспособности.</w:t>
      </w:r>
    </w:p>
    <w:p w14:paraId="3884BA77" w14:textId="77777777" w:rsidR="003B7130" w:rsidRDefault="003B7130" w:rsidP="009F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1A537" w14:textId="574CCDEC" w:rsidR="00EB3BC7" w:rsidRPr="00E6416C" w:rsidRDefault="00EB3BC7" w:rsidP="009F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 – Преимущества и недостатки стратегии, построенной на амбициях с примерами компаний</w:t>
      </w:r>
    </w:p>
    <w:tbl>
      <w:tblPr>
        <w:tblW w:w="91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4"/>
        <w:gridCol w:w="3260"/>
        <w:gridCol w:w="2410"/>
      </w:tblGrid>
      <w:tr w:rsidR="00EB3BC7" w:rsidRPr="00E6416C" w14:paraId="7A5C73EE" w14:textId="77777777" w:rsidTr="003B7130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BECD6" w14:textId="77777777" w:rsidR="00EB3BC7" w:rsidRPr="00E6416C" w:rsidRDefault="00EB3BC7" w:rsidP="009F5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Преимущество стратегии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99244" w14:textId="77777777" w:rsidR="00EB3BC7" w:rsidRPr="00E6416C" w:rsidRDefault="00EB3BC7" w:rsidP="009F5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Недостаток стратегии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D0598" w14:textId="77777777" w:rsidR="00EB3BC7" w:rsidRPr="00E6416C" w:rsidRDefault="00EB3BC7" w:rsidP="009F5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 компании</w:t>
            </w:r>
          </w:p>
        </w:tc>
      </w:tr>
      <w:tr w:rsidR="00EB3BC7" w:rsidRPr="00E6416C" w14:paraId="7D0CE80E" w14:textId="77777777" w:rsidTr="003B7130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857E3" w14:textId="56B7CEA9" w:rsidR="00EB3BC7" w:rsidRPr="00E6416C" w:rsidRDefault="00EB3BC7" w:rsidP="009F5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Инвесторы, как правило, благосклонно относятся к компаниям с амбициозными </w:t>
            </w:r>
            <w:r w:rsidR="009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стратегиями</w:t>
            </w: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поскольку они </w:t>
            </w:r>
            <w:r w:rsidR="009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свидетельствуют о</w:t>
            </w: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</w:t>
            </w:r>
            <w:r w:rsidR="009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роста </w:t>
            </w:r>
            <w:r w:rsidR="009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бизнеса </w:t>
            </w: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наличии</w:t>
            </w: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ценности для акционеров.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084FE" w14:textId="4F319D94" w:rsidR="00EB3BC7" w:rsidRPr="00E6416C" w:rsidRDefault="00EB3BC7" w:rsidP="009F5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Амбициозные </w:t>
            </w:r>
            <w:r w:rsidR="009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</w:t>
            </w: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быть трудными для достижения, и неудачи могут привести к потере доверия со стороны сотрудников, инвесторов и клиентов.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AE2D4" w14:textId="79D635A5" w:rsidR="00EB3BC7" w:rsidRPr="00E6416C" w:rsidRDefault="00340904" w:rsidP="009F5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3BC7"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Майкрософт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3BC7" w:rsidRPr="00E6416C" w14:paraId="285EF300" w14:textId="77777777" w:rsidTr="003B7130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F69D4" w14:textId="12CAA54A" w:rsidR="00EB3BC7" w:rsidRPr="00E6416C" w:rsidRDefault="00EB3BC7" w:rsidP="009F5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Амбициозные </w:t>
            </w:r>
            <w:r w:rsidR="009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</w:t>
            </w: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вдохновляют и мотивируют сотрудников, побуждая их выходить за рамки своих возможностей.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BD6E2" w14:textId="4BB2E514" w:rsidR="00EB3BC7" w:rsidRPr="00E6416C" w:rsidRDefault="00EB3BC7" w:rsidP="007642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Чрезмерно амбициозные </w:t>
            </w:r>
            <w:r w:rsidR="009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стратегические </w:t>
            </w: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приводят к выгоранию сотрудников, если они не будут обеспечены соответствующими ресурсами и </w:t>
            </w:r>
            <w:r w:rsidRPr="002D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поддержкой</w:t>
            </w:r>
            <w:r w:rsidR="0016507C" w:rsidRPr="002D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DC03C1" w:rsidRPr="002D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507C" w:rsidRPr="002D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2D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F9974" w14:textId="16556441" w:rsidR="00EB3BC7" w:rsidRPr="00E6416C" w:rsidRDefault="00340904" w:rsidP="009F5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3BC7"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3BC7" w:rsidRPr="00E6416C" w14:paraId="21EFDA4B" w14:textId="77777777" w:rsidTr="003B7130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D0424" w14:textId="262A6428" w:rsidR="00EB3BC7" w:rsidRPr="00E6416C" w:rsidRDefault="00EB3BC7" w:rsidP="009F5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Амбициозные </w:t>
            </w:r>
            <w:r w:rsidR="009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</w:t>
            </w: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стимулируют инновации и творческое мышление, поскольку сотрудники ищут новые и творческие способы их достижения.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4BB4F" w14:textId="22DCCE02" w:rsidR="00EB3BC7" w:rsidRPr="00222EAA" w:rsidRDefault="00EB3BC7" w:rsidP="009F5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должны быть реалистичны в оценке своих возможностей и не ставить перед собой чрезмерно амбициозных целей, которые могут привести к разочарованию и неудачам.</w:t>
            </w:r>
            <w:r w:rsidR="0014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2A490" w14:textId="63597141" w:rsidR="00EB3BC7" w:rsidRPr="00E6416C" w:rsidRDefault="00340904" w:rsidP="009F5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3BC7"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3BC7" w:rsidRPr="00E6416C" w14:paraId="2044313C" w14:textId="77777777" w:rsidTr="003B7130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628A5" w14:textId="77777777" w:rsidR="00EB3BC7" w:rsidRPr="00E6416C" w:rsidRDefault="00EB3BC7" w:rsidP="009F5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сотрудники вдохновлены и мотивированы, они, как правило, демонстрируют повышенную производительность и эффективность.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1FAA9" w14:textId="77777777" w:rsidR="00EB3BC7" w:rsidRPr="00E6416C" w:rsidRDefault="00EB3BC7" w:rsidP="009F5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 достижения амбициозных целей может привести к тому, что организации недооценят потенциальные риски и не примут соответствующих мер по их смягчению.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A127E" w14:textId="162BF09E" w:rsidR="00EB3BC7" w:rsidRPr="00E6416C" w:rsidRDefault="00340904" w:rsidP="009F5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B3BC7"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SpaceX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3BC7" w:rsidRPr="00E6416C" w14:paraId="1F515A61" w14:textId="77777777" w:rsidTr="003B7130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18CE1" w14:textId="77777777" w:rsidR="00EB3BC7" w:rsidRPr="00E6416C" w:rsidRDefault="00EB3BC7" w:rsidP="009F5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реализующие стратегии, основанные на амбициях, как правило, имеют более высокие показатели удержания сотрудников, поскольку сотрудники чувствуют себя ценными и востребованными.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9BE1" w14:textId="77777777" w:rsidR="00EB3BC7" w:rsidRPr="00E6416C" w:rsidRDefault="00EB3BC7" w:rsidP="009F5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Стратегии, основанные на амбициях, могут быть подвержены недостатку планирования, поскольку организации могут слишком сосредоточиться на конечной цели, пренебрегая практическим аспектами реализации.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70898" w14:textId="45E9520D" w:rsidR="00EB3BC7" w:rsidRPr="00E6416C" w:rsidRDefault="00340904" w:rsidP="009F5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3BC7" w:rsidRPr="00E6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F0506B2" w14:textId="3F5FD662" w:rsidR="00EB3BC7" w:rsidRPr="00E6416C" w:rsidRDefault="00EB3BC7" w:rsidP="00EB3BC7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1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Источник: составлено автор</w:t>
      </w:r>
      <w:r w:rsidR="00986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ами</w:t>
      </w:r>
    </w:p>
    <w:p w14:paraId="736E8C16" w14:textId="77777777" w:rsidR="002267D3" w:rsidRPr="00E6416C" w:rsidRDefault="002267D3" w:rsidP="002267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становится понятно, почему на сегодняшний день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используют данную стратегию. К примеру, известная американская компания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Amazon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прославлена своим постоянным стремлением к </w:t>
      </w:r>
      <w:r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инновациям [2].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амбиции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концентрированной форме заключаются в том, чтобы 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 первой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своих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конкурентов в мире. Безусловно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мотивирует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 к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ению 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о чем свидетельствует траектория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компании 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онлайн-книжного магазина до </w:t>
      </w:r>
      <w:r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конгломерата [10].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760E3B5" w14:textId="3764D9AF" w:rsidR="00B144BF" w:rsidRPr="00E6416C" w:rsidRDefault="008C0F25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Компания «Tesla» заслуживает особого внимания в контексте развития зелёной энергетики. Её миссия заключается в демократизации электромобилей и широком внедрении возобновляемых источников энергии. Данная стратегия привлекает инвесторов, заинтересованных в позитивных преобразованиях в промышленности, энергетическом секторе и обществе в целом </w:t>
      </w:r>
      <w:r w:rsidR="004B1BD3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DC03C1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6507C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B144BF" w:rsidRPr="002D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A42FF88" w14:textId="1FC9EEF5" w:rsidR="008D77A8" w:rsidRDefault="007F4B1D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Опыт зарубежных компаний безусловно является поучительным в силу </w:t>
      </w:r>
      <w:r w:rsidR="0031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научного обеспечения, так и практической реализации стратегии, основанной на амбициях. Однако </w:t>
      </w:r>
      <w:r w:rsid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D77A8"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же время, российская бизнес-практика обладает своими уникальными особенностями.</w:t>
      </w:r>
      <w:r w:rsidR="0031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77A8"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свете современных геополитических и экономических вызовов, отечественным предприятиям необходимо более активно искать эффективные подходы к стратегическому управлению. При этом, в ряде случаев, они демонстрируют даже более прогрессивные результаты применения амбициозных стратегий по сравнению с зарубежными аналогами.</w:t>
      </w:r>
    </w:p>
    <w:p w14:paraId="7F029C03" w14:textId="1CDA357F" w:rsidR="00B144BF" w:rsidRPr="00E6416C" w:rsidRDefault="00314FF0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Примером может быть сеть розничных магазинов 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«Магнит»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Эта компания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известна почти каждому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ражданину РФ. </w:t>
      </w:r>
      <w:r w:rsidR="00340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</w:t>
      </w:r>
      <w:r w:rsidR="00340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 расширяет свой ассортимент, появляется все больше </w:t>
      </w:r>
      <w:r w:rsidR="00340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торговых точек в различных форматах.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в самых отдаленных от крупных мегаполисов поселках </w:t>
      </w:r>
      <w:r w:rsidR="00340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присутствует эта компания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«Магнит» </w:t>
      </w:r>
      <w:r w:rsidR="00340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несомненно</w:t>
      </w:r>
      <w:proofErr w:type="gramEnd"/>
      <w:r w:rsidR="00340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уникальной компанией в российском ритейле. </w:t>
      </w:r>
      <w:r w:rsidR="00340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Успех в деятельности в большей степени обеспечен четкой амбициозной целью - 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 крупнейшей розничной сетью в России. </w:t>
      </w:r>
    </w:p>
    <w:p w14:paraId="57C991B4" w14:textId="3B7012A8" w:rsidR="00ED2D1F" w:rsidRDefault="00340904" w:rsidP="00ED2D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Другим примером является отечественная 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652D1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zon</w:t>
      </w:r>
      <w:proofErr w:type="spellEnd"/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успешно лидирует на российском рынке электронной коммерции. Своим активным инвестированием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перспективные проекты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развитие собственных брендов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компания уверенно движется к достижению </w:t>
      </w:r>
      <w:r w:rsidR="00B144BF"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амбициозной цели - стать ведущ</w:t>
      </w:r>
      <w:r w:rsidR="0071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электронной торговой площадкой экосистемного типа. </w:t>
      </w:r>
      <w:r w:rsid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Ozon</w:t>
      </w:r>
      <w:proofErr w:type="spellEnd"/>
      <w:r w:rsid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занимает 2-е место среди 5 крупнейших игроков на рынке e-</w:t>
      </w:r>
      <w:proofErr w:type="spellStart"/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commerce</w:t>
      </w:r>
      <w:proofErr w:type="spellEnd"/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Компани</w:t>
      </w:r>
      <w:r w:rsidR="00060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уступает только </w:t>
      </w:r>
      <w:r w:rsid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 «</w:t>
      </w:r>
      <w:proofErr w:type="spellStart"/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Wildberries</w:t>
      </w:r>
      <w:proofErr w:type="spellEnd"/>
      <w:r w:rsid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</w:t>
      </w:r>
      <w:r w:rsid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большую долю рынка, географию доставки, GMV и другие основные показатели эффективности деятельности маркетплейса. За последние 3 года компания</w:t>
      </w:r>
      <w:r w:rsid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1652D1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Ozon</w:t>
      </w:r>
      <w:proofErr w:type="spellEnd"/>
      <w:r w:rsid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652D1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увеличила капитальные затраты, поскольку продолжала инвестировать в инфраструктуру фулфилмента и доставки, а также открыла фулфилмент-центры в Москве и ряде регионов России. Основным инструментом разработки и реализации стратегии компании, основанной на амбициях, является выстроенная в компании система управления знаниями (рис.</w:t>
      </w:r>
      <w:r w:rsidR="009F5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D2D1F"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565C59C8" w14:textId="77777777" w:rsidR="003B7130" w:rsidRPr="001652D1" w:rsidRDefault="003B7130" w:rsidP="00ED2D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BE06BF" w14:textId="4384F5C3" w:rsidR="00ED2D1F" w:rsidRDefault="009F5D2D" w:rsidP="00ED2D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522D0" wp14:editId="77A09695">
                <wp:simplePos x="0" y="0"/>
                <wp:positionH relativeFrom="column">
                  <wp:posOffset>4396740</wp:posOffset>
                </wp:positionH>
                <wp:positionV relativeFrom="paragraph">
                  <wp:posOffset>118110</wp:posOffset>
                </wp:positionV>
                <wp:extent cx="866775" cy="3714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150E7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9.3pt" to="414.4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F6749" wp14:editId="6A2E8B5E">
                <wp:simplePos x="0" y="0"/>
                <wp:positionH relativeFrom="column">
                  <wp:posOffset>862965</wp:posOffset>
                </wp:positionH>
                <wp:positionV relativeFrom="paragraph">
                  <wp:posOffset>165735</wp:posOffset>
                </wp:positionV>
                <wp:extent cx="781050" cy="3238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400B0" id="Прямая соединительная линия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3.05pt" to="129.4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" strokecolor="black [3040]"/>
            </w:pict>
          </mc:Fallback>
        </mc:AlternateContent>
      </w:r>
      <w:r w:rsidR="00ED2D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C387" wp14:editId="527D2B00">
                <wp:simplePos x="0" y="0"/>
                <wp:positionH relativeFrom="column">
                  <wp:posOffset>1644015</wp:posOffset>
                </wp:positionH>
                <wp:positionV relativeFrom="paragraph">
                  <wp:posOffset>25400</wp:posOffset>
                </wp:positionV>
                <wp:extent cx="2752725" cy="3524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E5EC6" w14:textId="7E47B958" w:rsidR="00ED2D1F" w:rsidRPr="001652D1" w:rsidRDefault="00ED2D1F" w:rsidP="00165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52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Система управления знаниями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2BC38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9.45pt;margin-top:2pt;width:216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" fillcolor="white [3201]" strokeweight=".5pt">
                <v:textbox>
                  <w:txbxContent>
                    <w:p w14:paraId="6D6E5EC6" w14:textId="7E47B958" w:rsidR="00ED2D1F" w:rsidRPr="001652D1" w:rsidRDefault="00ED2D1F" w:rsidP="00165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52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Система управления знаниями</w:t>
                      </w:r>
                    </w:p>
                  </w:txbxContent>
                </v:textbox>
              </v:shape>
            </w:pict>
          </mc:Fallback>
        </mc:AlternateContent>
      </w:r>
    </w:p>
    <w:p w14:paraId="222824C4" w14:textId="6F991FE2" w:rsidR="00B144BF" w:rsidRPr="00ED2D1F" w:rsidRDefault="009F5D2D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903B5" wp14:editId="0229F5FD">
                <wp:simplePos x="0" y="0"/>
                <wp:positionH relativeFrom="column">
                  <wp:posOffset>2939416</wp:posOffset>
                </wp:positionH>
                <wp:positionV relativeFrom="paragraph">
                  <wp:posOffset>88900</wp:posOffset>
                </wp:positionV>
                <wp:extent cx="0" cy="15811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9B6FA8" id="Прямая соединительная линия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45pt,7pt" to="231.4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E6435" wp14:editId="62D72E0B">
                <wp:simplePos x="0" y="0"/>
                <wp:positionH relativeFrom="column">
                  <wp:posOffset>-80010</wp:posOffset>
                </wp:positionH>
                <wp:positionV relativeFrom="paragraph">
                  <wp:posOffset>203200</wp:posOffset>
                </wp:positionV>
                <wp:extent cx="2752725" cy="12382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2ADC6" w14:textId="798ECE35" w:rsidR="001652D1" w:rsidRPr="001652D1" w:rsidRDefault="001652D1" w:rsidP="001652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52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Технологическая составляющая</w:t>
                            </w:r>
                          </w:p>
                          <w:p w14:paraId="7689C43B" w14:textId="0D659A8C" w:rsidR="001652D1" w:rsidRPr="001652D1" w:rsidRDefault="001652D1" w:rsidP="001652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2D1">
                              <w:rPr>
                                <w:rFonts w:ascii="Times New Roman" w:hAnsi="Times New Roman" w:cs="Times New Roman"/>
                              </w:rPr>
                              <w:t xml:space="preserve">-инструменты, обеспечивающие информационные процессы </w:t>
                            </w:r>
                            <w:proofErr w:type="spellStart"/>
                            <w:r w:rsidRPr="001652D1">
                              <w:rPr>
                                <w:rFonts w:ascii="Times New Roman" w:hAnsi="Times New Roman" w:cs="Times New Roman"/>
                              </w:rPr>
                              <w:t>Ozon</w:t>
                            </w:r>
                            <w:proofErr w:type="spellEnd"/>
                            <w:r w:rsidRPr="001652D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0DE69B51" w14:textId="7A0F36D3" w:rsidR="001652D1" w:rsidRPr="001652D1" w:rsidRDefault="009F5D2D" w:rsidP="001652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о</w:t>
                            </w:r>
                            <w:r w:rsidR="001652D1" w:rsidRPr="001652D1">
                              <w:rPr>
                                <w:rFonts w:ascii="Times New Roman" w:hAnsi="Times New Roman" w:cs="Times New Roman"/>
                              </w:rPr>
                              <w:t>борудование и ПО для сотрудников;</w:t>
                            </w:r>
                          </w:p>
                          <w:p w14:paraId="1F9DBA44" w14:textId="1698D7AD" w:rsidR="001652D1" w:rsidRPr="001652D1" w:rsidRDefault="001652D1" w:rsidP="001652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2D1">
                              <w:rPr>
                                <w:rFonts w:ascii="Times New Roman" w:hAnsi="Times New Roman" w:cs="Times New Roman"/>
                              </w:rPr>
                              <w:t xml:space="preserve">- базы знаний </w:t>
                            </w:r>
                            <w:proofErr w:type="spellStart"/>
                            <w:r w:rsidRPr="001652D1">
                              <w:rPr>
                                <w:rFonts w:ascii="Times New Roman" w:hAnsi="Times New Roman" w:cs="Times New Roman"/>
                              </w:rPr>
                              <w:t>Ozon</w:t>
                            </w:r>
                            <w:proofErr w:type="spellEnd"/>
                            <w:r w:rsidRPr="001652D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38638758" w14:textId="7A814924" w:rsidR="001652D1" w:rsidRPr="001652D1" w:rsidRDefault="001652D1" w:rsidP="001652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2D1">
                              <w:rPr>
                                <w:rFonts w:ascii="Times New Roman" w:hAnsi="Times New Roman" w:cs="Times New Roman"/>
                              </w:rPr>
                              <w:t>- техническая поддержка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6435" id="Надпись 2" o:spid="_x0000_s1027" type="#_x0000_t202" style="position:absolute;left:0;text-align:left;margin-left:-6.3pt;margin-top:16pt;width:216.7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" fillcolor="window" strokeweight=".5pt">
                <v:textbox>
                  <w:txbxContent>
                    <w:p w14:paraId="6022ADC6" w14:textId="798ECE35" w:rsidR="001652D1" w:rsidRPr="001652D1" w:rsidRDefault="001652D1" w:rsidP="001652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52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Технологическая составляющая</w:t>
                      </w:r>
                    </w:p>
                    <w:p w14:paraId="7689C43B" w14:textId="0D659A8C" w:rsidR="001652D1" w:rsidRPr="001652D1" w:rsidRDefault="001652D1" w:rsidP="001652D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652D1">
                        <w:rPr>
                          <w:rFonts w:ascii="Times New Roman" w:hAnsi="Times New Roman" w:cs="Times New Roman"/>
                        </w:rPr>
                        <w:t>-инструменты, обеспечивающие информационные процессы Ozon;</w:t>
                      </w:r>
                    </w:p>
                    <w:p w14:paraId="0DE69B51" w14:textId="7A0F36D3" w:rsidR="001652D1" w:rsidRPr="001652D1" w:rsidRDefault="009F5D2D" w:rsidP="001652D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о</w:t>
                      </w:r>
                      <w:r w:rsidR="001652D1" w:rsidRPr="001652D1">
                        <w:rPr>
                          <w:rFonts w:ascii="Times New Roman" w:hAnsi="Times New Roman" w:cs="Times New Roman"/>
                        </w:rPr>
                        <w:t>борудование и ПО для сотрудников;</w:t>
                      </w:r>
                    </w:p>
                    <w:p w14:paraId="1F9DBA44" w14:textId="1698D7AD" w:rsidR="001652D1" w:rsidRPr="001652D1" w:rsidRDefault="001652D1" w:rsidP="001652D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652D1">
                        <w:rPr>
                          <w:rFonts w:ascii="Times New Roman" w:hAnsi="Times New Roman" w:cs="Times New Roman"/>
                        </w:rPr>
                        <w:t>- базы знаний Ozon;</w:t>
                      </w:r>
                    </w:p>
                    <w:p w14:paraId="38638758" w14:textId="7A814924" w:rsidR="001652D1" w:rsidRPr="001652D1" w:rsidRDefault="001652D1" w:rsidP="001652D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652D1">
                        <w:rPr>
                          <w:rFonts w:ascii="Times New Roman" w:hAnsi="Times New Roman" w:cs="Times New Roman"/>
                        </w:rPr>
                        <w:t>- техническая поддержка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6B5E3" wp14:editId="2BFAF6E4">
                <wp:simplePos x="0" y="0"/>
                <wp:positionH relativeFrom="column">
                  <wp:posOffset>3196590</wp:posOffset>
                </wp:positionH>
                <wp:positionV relativeFrom="paragraph">
                  <wp:posOffset>203200</wp:posOffset>
                </wp:positionV>
                <wp:extent cx="2752725" cy="12382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E3AB1" w14:textId="4C90CB69" w:rsidR="001652D1" w:rsidRPr="001652D1" w:rsidRDefault="001652D1" w:rsidP="001652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52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Организационная составляющая</w:t>
                            </w:r>
                          </w:p>
                          <w:p w14:paraId="69D84F70" w14:textId="7DFC81D1" w:rsidR="001652D1" w:rsidRPr="009F5D2D" w:rsidRDefault="001652D1" w:rsidP="009F5D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5D2D">
                              <w:rPr>
                                <w:rFonts w:ascii="Times New Roman" w:hAnsi="Times New Roman" w:cs="Times New Roman"/>
                              </w:rPr>
                              <w:t>- подразделения по управлению знаниями;</w:t>
                            </w:r>
                          </w:p>
                          <w:p w14:paraId="5B0D1FFE" w14:textId="059EA1CD" w:rsidR="001652D1" w:rsidRPr="009F5D2D" w:rsidRDefault="001652D1" w:rsidP="009F5D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5D2D">
                              <w:rPr>
                                <w:rFonts w:ascii="Times New Roman" w:hAnsi="Times New Roman" w:cs="Times New Roman"/>
                              </w:rPr>
                              <w:t>-подразделения по обучению и развитию сотрудников;</w:t>
                            </w:r>
                          </w:p>
                          <w:p w14:paraId="31B1DE62" w14:textId="7248772C" w:rsidR="001652D1" w:rsidRPr="001652D1" w:rsidRDefault="001652D1" w:rsidP="009F5D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5D2D">
                              <w:rPr>
                                <w:rFonts w:ascii="Times New Roman" w:hAnsi="Times New Roman" w:cs="Times New Roman"/>
                              </w:rPr>
                              <w:t>- система мотивации сотрудников, вовлеченных в процесс обмена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знаниями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B5E3" id="Надпись 3" o:spid="_x0000_s1028" type="#_x0000_t202" style="position:absolute;left:0;text-align:left;margin-left:251.7pt;margin-top:16pt;width:216.75pt;height:9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" fillcolor="window" strokeweight=".5pt">
                <v:textbox>
                  <w:txbxContent>
                    <w:p w14:paraId="375E3AB1" w14:textId="4C90CB69" w:rsidR="001652D1" w:rsidRPr="001652D1" w:rsidRDefault="001652D1" w:rsidP="001652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52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Организационная составляющая</w:t>
                      </w:r>
                    </w:p>
                    <w:p w14:paraId="69D84F70" w14:textId="7DFC81D1" w:rsidR="001652D1" w:rsidRPr="009F5D2D" w:rsidRDefault="001652D1" w:rsidP="009F5D2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F5D2D">
                        <w:rPr>
                          <w:rFonts w:ascii="Times New Roman" w:hAnsi="Times New Roman" w:cs="Times New Roman"/>
                        </w:rPr>
                        <w:t>- подразделения по управлению знаниями;</w:t>
                      </w:r>
                    </w:p>
                    <w:p w14:paraId="5B0D1FFE" w14:textId="059EA1CD" w:rsidR="001652D1" w:rsidRPr="009F5D2D" w:rsidRDefault="001652D1" w:rsidP="009F5D2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F5D2D">
                        <w:rPr>
                          <w:rFonts w:ascii="Times New Roman" w:hAnsi="Times New Roman" w:cs="Times New Roman"/>
                        </w:rPr>
                        <w:t>-подразделения по обучению и развитию сотрудников;</w:t>
                      </w:r>
                    </w:p>
                    <w:p w14:paraId="31B1DE62" w14:textId="7248772C" w:rsidR="001652D1" w:rsidRPr="001652D1" w:rsidRDefault="001652D1" w:rsidP="009F5D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5D2D">
                        <w:rPr>
                          <w:rFonts w:ascii="Times New Roman" w:hAnsi="Times New Roman" w:cs="Times New Roman"/>
                        </w:rPr>
                        <w:t>- система мотивации сотрудников, вовлеченных в процесс обмена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знаниями</w:t>
                      </w:r>
                    </w:p>
                  </w:txbxContent>
                </v:textbox>
              </v:shape>
            </w:pict>
          </mc:Fallback>
        </mc:AlternateContent>
      </w:r>
    </w:p>
    <w:p w14:paraId="2E0824E7" w14:textId="5874814F" w:rsidR="001652D1" w:rsidRDefault="001652D1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E350EC" w14:textId="57402DAD" w:rsidR="001652D1" w:rsidRDefault="001652D1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86DFBE" w14:textId="1B8A2CE8" w:rsidR="001652D1" w:rsidRDefault="001652D1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230B87" w14:textId="38FAFA1C" w:rsidR="001652D1" w:rsidRDefault="001652D1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EED670" w14:textId="5D7DC593" w:rsidR="001652D1" w:rsidRDefault="009F5D2D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18C18" wp14:editId="528B4998">
                <wp:simplePos x="0" y="0"/>
                <wp:positionH relativeFrom="column">
                  <wp:posOffset>4520565</wp:posOffset>
                </wp:positionH>
                <wp:positionV relativeFrom="paragraph">
                  <wp:posOffset>127000</wp:posOffset>
                </wp:positionV>
                <wp:extent cx="838200" cy="4381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5A359" id="Прямая соединительная линия 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5pt,10pt" to="421.9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FBC1B" wp14:editId="0B64AA6A">
                <wp:simplePos x="0" y="0"/>
                <wp:positionH relativeFrom="column">
                  <wp:posOffset>967740</wp:posOffset>
                </wp:positionH>
                <wp:positionV relativeFrom="paragraph">
                  <wp:posOffset>127000</wp:posOffset>
                </wp:positionV>
                <wp:extent cx="800100" cy="390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B659D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0pt" to="139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" strokecolor="black [3040]"/>
            </w:pict>
          </mc:Fallback>
        </mc:AlternateContent>
      </w:r>
    </w:p>
    <w:p w14:paraId="3233A349" w14:textId="468FE8D5" w:rsidR="001652D1" w:rsidRDefault="009F5D2D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3655D" wp14:editId="415B88A1">
                <wp:simplePos x="0" y="0"/>
                <wp:positionH relativeFrom="column">
                  <wp:posOffset>1771650</wp:posOffset>
                </wp:positionH>
                <wp:positionV relativeFrom="paragraph">
                  <wp:posOffset>89535</wp:posOffset>
                </wp:positionV>
                <wp:extent cx="2752725" cy="35242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FF55B" w14:textId="4B2B2990" w:rsidR="001652D1" w:rsidRPr="001652D1" w:rsidRDefault="001652D1" w:rsidP="00165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Корпоративная культура доверия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3655D" id="Надпись 4" o:spid="_x0000_s1029" type="#_x0000_t202" style="position:absolute;left:0;text-align:left;margin-left:139.5pt;margin-top:7.05pt;width:216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" fillcolor="window" strokeweight=".5pt">
                <v:textbox>
                  <w:txbxContent>
                    <w:p w14:paraId="24AFF55B" w14:textId="4B2B2990" w:rsidR="001652D1" w:rsidRPr="001652D1" w:rsidRDefault="001652D1" w:rsidP="001652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Корпоративная культура доверия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F47F5A3" w14:textId="77777777" w:rsidR="001652D1" w:rsidRDefault="001652D1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FD504B" w14:textId="48BB9875" w:rsidR="001652D1" w:rsidRDefault="001652D1" w:rsidP="009F5D2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1 – Система управления знаниями как инструмент амбициозной стратегии компании «</w:t>
      </w:r>
      <w:proofErr w:type="spellStart"/>
      <w:r w:rsidRPr="0016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13A58EEF" w14:textId="77777777" w:rsidR="009F5D2D" w:rsidRDefault="009F5D2D" w:rsidP="00B144B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E55023" w14:textId="77777777" w:rsidR="008D77A8" w:rsidRDefault="00EA3B3F" w:rsidP="008D77A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российских компаний также можно выделить ГК «ФСК», которая и в это непростое время, когда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действуют масштабные ограничения в строительной сфере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активно использует в своей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амбиционную политику. Главный девиз компании в работе - 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ревосходя ожидания". Компания одной их первых реализовала масштабный проект по </w:t>
      </w:r>
      <w:proofErr w:type="spellStart"/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</w:t>
      </w:r>
      <w:proofErr w:type="spellEnd"/>
      <w:r w:rsidRPr="00E6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-трансформации маркетинга, который позволил ей выйти на максимальный уровень цифровой зрелости.</w:t>
      </w:r>
    </w:p>
    <w:p w14:paraId="4B34AEF5" w14:textId="4365F142" w:rsidR="008D77A8" w:rsidRPr="008D77A8" w:rsidRDefault="008D77A8" w:rsidP="008D77A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Ярким примером реализации стратегии, построенной на амбициозных целях, служит российская технологическая компания «Яндекс». Начиная свою деятельность как поисковая система, компания впоследствии значительно расширила сферу своей активности, охватывающую интернет-сервисы, онлайн-рекламу, облачные технологии, автономные технологии и ряд других инновационных направлений. </w:t>
      </w:r>
    </w:p>
    <w:p w14:paraId="2327EF20" w14:textId="476A45A9" w:rsidR="009F5D2D" w:rsidRDefault="008D77A8" w:rsidP="008D77A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целью «Яндекса» является создание масштабной экосистемы продуктов и услуг, ориентированной на российский рынок. Компания активно инвестирует в исследования и разработки, поощряя инновации и креативность. Регулярно «Яндекс» представляет новые продукты и сервисы, призванные удовлетворить потребности пользователей и решить их актуальные проблемы. К числу успешных разработок компании относятся такие сервисы, как «</w:t>
      </w:r>
      <w:proofErr w:type="spellStart"/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Яндекс.Маркет</w:t>
      </w:r>
      <w:proofErr w:type="spellEnd"/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Яндекс.Такси</w:t>
      </w:r>
      <w:proofErr w:type="spellEnd"/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Яндекс.Дзен</w:t>
      </w:r>
      <w:proofErr w:type="spellEnd"/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другие.</w:t>
      </w:r>
      <w:r w:rsidR="00A8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Руководство компании придерживается политики активного стимулирования сотрудников к достижению высоких показателей. Для этого создаются благоприятные условия для работы, приветствуется инициатива и предлагаются возможности для профессионального роста. Управление ресурсами и проектами осуществляется в полном соответствии со стратегическими целями компании.</w:t>
      </w:r>
    </w:p>
    <w:p w14:paraId="30906756" w14:textId="1B616D80" w:rsidR="009F5D2D" w:rsidRPr="009F5D2D" w:rsidRDefault="009F5D2D" w:rsidP="001105E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Выводы</w:t>
      </w:r>
    </w:p>
    <w:p w14:paraId="261CE1AF" w14:textId="224A45D1" w:rsidR="001105EA" w:rsidRDefault="008D77A8" w:rsidP="001105E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Подводя итог, следует подчеркнуть, что стратегия, ориентированная на амбициозные цели, представляет собой действенный механизм стимулирования персонала, повышения производительности труда и активизации инновационных методов работы. В контексте непрерывного общественного прогресса и трансформации деловой среды, компании с амбициозными стремлениями будут неизменно опережать конкурентов, менее ориентированных на достижение значимых результатов, и определять общие направления развития в будущем.</w:t>
      </w:r>
    </w:p>
    <w:p w14:paraId="1665235E" w14:textId="77777777" w:rsidR="008D77A8" w:rsidRPr="00E6416C" w:rsidRDefault="008D77A8" w:rsidP="001105E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0AC7A6" w14:textId="74AC8648" w:rsidR="001105EA" w:rsidRPr="003B7130" w:rsidRDefault="003B7130" w:rsidP="001105E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Библиографический список</w:t>
      </w:r>
    </w:p>
    <w:p w14:paraId="6199F34F" w14:textId="77777777" w:rsidR="001105EA" w:rsidRPr="00E6416C" w:rsidRDefault="001105EA" w:rsidP="001105E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F0064EC" w14:textId="221DA3F1" w:rsidR="00540DF9" w:rsidRPr="00EA3B3F" w:rsidRDefault="00B463A0" w:rsidP="006F1CD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Вартанян, А. </w:t>
      </w:r>
      <w:r w:rsidR="00540DF9" w:rsidRPr="00410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Привлечение и удержание талантов в эпоху амбиций.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LinkedIn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2022.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="00540DF9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7" w:tgtFrame="_blank" w:history="1"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://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linkedin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pulse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attracting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retaining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talent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age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ambition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anush</w:t>
        </w:r>
        <w:r w:rsidR="00540DF9"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540DF9" w:rsidRPr="00410E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vardanyan</w:t>
        </w:r>
      </w:hyperlink>
    </w:p>
    <w:p w14:paraId="6D2C765E" w14:textId="4016EF61" w:rsidR="00540DF9" w:rsidRPr="00EA3B3F" w:rsidRDefault="00540DF9" w:rsidP="006F1CD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  <w:lang w:val="en-US"/>
        </w:rPr>
      </w:pP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Годовой отчет Amazon за 2022 год.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8" w:history="1"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https://ir.aboutamazon.com/annual-reports-and-proxies /</w:t>
        </w:r>
      </w:hyperlink>
    </w:p>
    <w:p w14:paraId="5DC5DCAC" w14:textId="1BFA8B6D" w:rsidR="00540DF9" w:rsidRPr="004D65BC" w:rsidRDefault="00540DF9" w:rsidP="006F1CD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Годовой отчет Tesla за 2022 год.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hyperlink r:id="rId9" w:history="1">
        <w:r w:rsidRPr="004D65B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https://ir.tesla.com/annual-reports</w:t>
        </w:r>
      </w:hyperlink>
    </w:p>
    <w:p w14:paraId="0AAF9B50" w14:textId="690DD2E9" w:rsidR="00540DF9" w:rsidRPr="004D65BC" w:rsidRDefault="00540DF9" w:rsidP="006F1CD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Идрисов А. Стратегия, основанная на ключевых компетенциях и динамических способностях компании [электронный ресурс]. – Электрон</w:t>
      </w:r>
      <w:proofErr w:type="gramStart"/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дан. – </w:t>
      </w:r>
      <w:proofErr w:type="gramStart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EA3B3F" w:rsidRPr="00AD05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www.strategy.ru</w:t>
        </w:r>
      </w:hyperlink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DE603F6" w14:textId="77777777" w:rsidR="00540DF9" w:rsidRDefault="00540DF9" w:rsidP="00222EA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Коллинз, Джим. Построенные на века. Привычки мышления компаний-лидеров / Джим Коллинз, Джерри </w:t>
      </w:r>
      <w:proofErr w:type="spellStart"/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Поррас</w:t>
      </w:r>
      <w:proofErr w:type="spellEnd"/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 : Манн, Иванов и Фербер, 2010. - 368 с.</w:t>
      </w:r>
    </w:p>
    <w:p w14:paraId="4C32BB2D" w14:textId="092BFD0B" w:rsidR="00540DF9" w:rsidRPr="00184FE9" w:rsidRDefault="00EA3B3F" w:rsidP="00222EA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Крейнер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540DF9" w:rsidRPr="0022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Необходимость амбиций: как создать видение, которое увл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екает. Гарвардский бизнес-обзор, 2020. </w:t>
      </w:r>
      <w:r w:rsidR="00540DF9" w:rsidRPr="0022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18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1" w:history="1"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hbr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org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/2020/01/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the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imperative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of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ambition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how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to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create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vision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that</w:t>
        </w:r>
        <w:r w:rsidRPr="00184F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EA3B3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excites</w:t>
        </w:r>
      </w:hyperlink>
      <w:r w:rsidRPr="0018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14379C6" w14:textId="500542A6" w:rsidR="00540DF9" w:rsidRPr="004D65BC" w:rsidRDefault="00540DF9" w:rsidP="006F1CD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Михалев </w:t>
      </w:r>
      <w:proofErr w:type="gramStart"/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О.В.</w:t>
      </w:r>
      <w:proofErr w:type="gramEnd"/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Москаленко М.Н. Управленческие стратегии предприятий: устойчивость и эффективность : монография / О.В. Михалев, М.Н. Москаленко. – Омск: Изд-во О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мГПУ, 2008 – 160 с. –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978-5-8268-1243-3</w:t>
      </w:r>
    </w:p>
    <w:p w14:paraId="24A38543" w14:textId="59F74472" w:rsidR="00540DF9" w:rsidRPr="004D65BC" w:rsidRDefault="00540DF9" w:rsidP="006F1CD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Нортон Д. Управление стратегией есть управление преобразованием [Электро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 ресурс]. – Электрон</w:t>
      </w:r>
      <w:proofErr w:type="gramStart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дан.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2" w:history="1">
        <w:r w:rsidRPr="004D65B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www.intalev.ru/index.php</w:t>
        </w:r>
      </w:hyperlink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1485B5" w14:textId="77777777" w:rsidR="00405A1E" w:rsidRPr="004D65BC" w:rsidRDefault="00405A1E" w:rsidP="00405A1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Daniele, Palumbo Amazon at 25: The story of a giant / Palumbo Daniele. — 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 BBC News: [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]. — URL: </w:t>
      </w:r>
      <w:hyperlink r:id="rId13" w:history="1">
        <w:r w:rsidRPr="004D65B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https://www.bbc.com/news/business-48884596</w:t>
        </w:r>
      </w:hyperlink>
    </w:p>
    <w:p w14:paraId="7889A8BC" w14:textId="03D7C8DF" w:rsidR="00B144BF" w:rsidRPr="00540DF9" w:rsidRDefault="00405A1E" w:rsidP="004D65B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Mark, Hall Amazon.com / Hall Mark. — 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 Britannica: [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</w:t>
      </w:r>
      <w:r w:rsidRPr="004D6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]. — URL: </w:t>
      </w:r>
      <w:hyperlink r:id="rId14" w:history="1">
        <w:r w:rsidRPr="004D65B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https://www.britannica.com/topic/Amazoncom</w:t>
        </w:r>
      </w:hyperlink>
    </w:p>
    <w:p w14:paraId="460842AA" w14:textId="77777777" w:rsidR="00540DF9" w:rsidRPr="00320B7A" w:rsidRDefault="00540DF9" w:rsidP="004D65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68A0981C" w14:textId="77777777" w:rsidR="00EA3B3F" w:rsidRDefault="00EA3B3F" w:rsidP="00540DF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26794292" w14:textId="5E972CDA" w:rsidR="00540DF9" w:rsidRPr="00320B7A" w:rsidRDefault="00540DF9" w:rsidP="00540DF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320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References</w:t>
      </w:r>
    </w:p>
    <w:p w14:paraId="206EEB67" w14:textId="7FA5474E" w:rsidR="00540DF9" w:rsidRPr="00EA3B3F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2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1.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  <w:t>Vartanyan, A.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Privlechenie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uderzhanie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tal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antov</w:t>
      </w:r>
      <w:proofErr w:type="spellEnd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 </w:t>
      </w:r>
      <w:proofErr w:type="spellStart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epohu</w:t>
      </w:r>
      <w:proofErr w:type="spellEnd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ambicij</w:t>
      </w:r>
      <w:proofErr w:type="spellEnd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LinkedIn, 2022.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hyperlink r:id="rId15" w:history="1">
        <w:r w:rsidR="00EA3B3F" w:rsidRPr="00AD05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https://www.linkedin.com/pulse/attracting-retaining-talent-age-ambition-anush-vardanyan</w:t>
        </w:r>
      </w:hyperlink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5A497FA5" w14:textId="14FF9B68" w:rsidR="00540DF9" w:rsidRPr="00EA3B3F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C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Godovoj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otchet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Amazon za 2022 </w:t>
      </w:r>
      <w:proofErr w:type="gram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god</w:t>
      </w:r>
      <w:proofErr w:type="gram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16" w:history="1">
        <w:r w:rsidR="00EA3B3F" w:rsidRPr="00AD05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https://ir.aboutamazon.com/annual-reports-and-proxies /</w:t>
        </w:r>
      </w:hyperlink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50B2C3BE" w14:textId="77744DBB" w:rsidR="00540DF9" w:rsidRPr="00EA3B3F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C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Godovoj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otchet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Tesla za 2022 </w:t>
      </w:r>
      <w:proofErr w:type="gram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god</w:t>
      </w:r>
      <w:proofErr w:type="gram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hyperlink r:id="rId17" w:history="1">
        <w:r w:rsidR="00EA3B3F" w:rsidRPr="00AD05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https://ir.tesla.com/annual-reports</w:t>
        </w:r>
      </w:hyperlink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50C31F4" w14:textId="61DE9734" w:rsidR="00540DF9" w:rsidRPr="00EA3B3F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C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  <w:t xml:space="preserve">Idrisov A.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Strategiya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osnovannaya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klyuchevyh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kompetenciyah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dinamicheskih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sposobnostyah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kompanii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[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elektronnyj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resurs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]. –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Elektron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dan. –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18" w:history="1">
        <w:r w:rsidR="00EA3B3F" w:rsidRPr="00AD05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www.strategy.ru</w:t>
        </w:r>
      </w:hyperlink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6FE546FD" w14:textId="2F486D17" w:rsidR="00540DF9" w:rsidRPr="00540DF9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2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Kollinz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Dzhim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Postroennye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veka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Privychki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myshleniya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kompanij-liderov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Dzhim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Kollinz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Dzherri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Porras. - </w:t>
      </w:r>
      <w:proofErr w:type="gram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M. :</w:t>
      </w:r>
      <w:proofErr w:type="gram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Mann, Ivanov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Ferber, 2010. - 368 s.</w:t>
      </w:r>
    </w:p>
    <w:p w14:paraId="49E140BC" w14:textId="7DF781D9" w:rsidR="00540DF9" w:rsidRPr="00EA3B3F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2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6.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proofErr w:type="spellStart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Krejner</w:t>
      </w:r>
      <w:proofErr w:type="spellEnd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S.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Neobhodimost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'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ambicij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kak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sozdat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'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videnie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kotoroe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uvlekaet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Garvards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kij</w:t>
      </w:r>
      <w:proofErr w:type="spellEnd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biznes-obzor</w:t>
      </w:r>
      <w:proofErr w:type="spellEnd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2020.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19" w:history="1">
        <w:r w:rsidR="00EA3B3F" w:rsidRPr="00AD05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https://hbr.org/2020/01/the-imperative-of-ambition-how-to-create-a-vision-that-excites</w:t>
        </w:r>
      </w:hyperlink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617D4AA1" w14:textId="4E6AEB62" w:rsidR="00540DF9" w:rsidRPr="00540DF9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C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Mihalev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O.V., Moskalenko M.N.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Upravlencheskie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strategii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predpriyatij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ustojchivost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'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effektivnost</w:t>
      </w:r>
      <w:proofErr w:type="spellEnd"/>
      <w:proofErr w:type="gram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 :</w:t>
      </w:r>
      <w:proofErr w:type="gram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monografiya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 O.V.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Mihalev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M.N. Moskalenko. – Omsk: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Izd-vo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Om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GPU</w:t>
      </w:r>
      <w:proofErr w:type="spellEnd"/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2008 – 160 s. – 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 978-5-8268-1243-3</w:t>
      </w:r>
    </w:p>
    <w:p w14:paraId="1EA4F6A1" w14:textId="01827DF3" w:rsidR="00540DF9" w:rsidRPr="00EA3B3F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C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  <w:t xml:space="preserve">Norton D.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Upravlenie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strategiej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est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'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upravlenie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preobrazovaniem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[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Elektronnyj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resurs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]. –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Elektron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dan. – </w:t>
      </w:r>
      <w:r w:rsid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hyperlink r:id="rId20" w:history="1">
        <w:r w:rsidR="00EA3B3F" w:rsidRPr="00AD05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www.intalev.ru/index.php</w:t>
        </w:r>
      </w:hyperlink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399646CB" w14:textId="7C090807" w:rsidR="00540DF9" w:rsidRPr="00EA3B3F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C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9.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  <w:t xml:space="preserve">Daniele, Palumbo Amazon at 25: The story of a giant / Palumbo Daniele. —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Tekst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elektronnyj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 BBC News: [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sajt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]. — URL: </w:t>
      </w:r>
      <w:hyperlink r:id="rId21" w:history="1">
        <w:r w:rsidR="00EA3B3F" w:rsidRPr="00AD05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https://www.bbc.com/news/business-48884596</w:t>
        </w:r>
      </w:hyperlink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C15A49A" w14:textId="587DDF54" w:rsidR="00540DF9" w:rsidRPr="00EA3B3F" w:rsidRDefault="008C4B13" w:rsidP="00540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C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10.</w:t>
      </w:r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  <w:t xml:space="preserve">Mark, Hall Amazon.com / Hall Mark. —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Tekst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elektronnyj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 Britannica: [</w:t>
      </w:r>
      <w:proofErr w:type="spellStart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sajt</w:t>
      </w:r>
      <w:proofErr w:type="spellEnd"/>
      <w:r w:rsidR="00540DF9" w:rsidRPr="00540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]. — URL: </w:t>
      </w:r>
      <w:hyperlink r:id="rId22" w:history="1">
        <w:r w:rsidR="00EA3B3F" w:rsidRPr="00AD05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https://www.britannica.com/topic/Amazoncom</w:t>
        </w:r>
      </w:hyperlink>
      <w:r w:rsidR="00EA3B3F" w:rsidRPr="00EA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sectPr w:rsidR="00540DF9" w:rsidRPr="00EA3B3F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95787" w14:textId="77777777" w:rsidR="00E60778" w:rsidRDefault="00E60778" w:rsidP="007C76EA">
      <w:pPr>
        <w:spacing w:after="0" w:line="240" w:lineRule="auto"/>
      </w:pPr>
      <w:r>
        <w:separator/>
      </w:r>
    </w:p>
  </w:endnote>
  <w:endnote w:type="continuationSeparator" w:id="0">
    <w:p w14:paraId="3F7FE466" w14:textId="77777777" w:rsidR="00E60778" w:rsidRDefault="00E60778" w:rsidP="007C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006235"/>
      <w:docPartObj>
        <w:docPartGallery w:val="Page Numbers (Bottom of Page)"/>
        <w:docPartUnique/>
      </w:docPartObj>
    </w:sdtPr>
    <w:sdtContent>
      <w:p w14:paraId="74EC1694" w14:textId="22934488" w:rsidR="007C76EA" w:rsidRDefault="007C76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04B">
          <w:rPr>
            <w:noProof/>
          </w:rPr>
          <w:t>2</w:t>
        </w:r>
        <w:r>
          <w:fldChar w:fldCharType="end"/>
        </w:r>
      </w:p>
    </w:sdtContent>
  </w:sdt>
  <w:p w14:paraId="202B1ABD" w14:textId="77777777" w:rsidR="007C76EA" w:rsidRDefault="007C76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7C82F" w14:textId="77777777" w:rsidR="00E60778" w:rsidRDefault="00E60778" w:rsidP="007C76EA">
      <w:pPr>
        <w:spacing w:after="0" w:line="240" w:lineRule="auto"/>
      </w:pPr>
      <w:r>
        <w:separator/>
      </w:r>
    </w:p>
  </w:footnote>
  <w:footnote w:type="continuationSeparator" w:id="0">
    <w:p w14:paraId="5196B770" w14:textId="77777777" w:rsidR="00E60778" w:rsidRDefault="00E60778" w:rsidP="007C7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7759D"/>
    <w:multiLevelType w:val="hybridMultilevel"/>
    <w:tmpl w:val="2C0E6926"/>
    <w:lvl w:ilvl="0" w:tplc="CB4A83D0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DD3E82"/>
    <w:multiLevelType w:val="hybridMultilevel"/>
    <w:tmpl w:val="9CE69A2A"/>
    <w:lvl w:ilvl="0" w:tplc="E27EB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0C68C2"/>
    <w:multiLevelType w:val="hybridMultilevel"/>
    <w:tmpl w:val="2AC88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0268603">
    <w:abstractNumId w:val="1"/>
  </w:num>
  <w:num w:numId="2" w16cid:durableId="1597865203">
    <w:abstractNumId w:val="2"/>
  </w:num>
  <w:num w:numId="3" w16cid:durableId="200744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2B"/>
    <w:rsid w:val="0004452B"/>
    <w:rsid w:val="0004519C"/>
    <w:rsid w:val="000578EF"/>
    <w:rsid w:val="00060D5F"/>
    <w:rsid w:val="000A2836"/>
    <w:rsid w:val="000B493A"/>
    <w:rsid w:val="000B6647"/>
    <w:rsid w:val="001018E4"/>
    <w:rsid w:val="001105EA"/>
    <w:rsid w:val="00147D70"/>
    <w:rsid w:val="0015289C"/>
    <w:rsid w:val="0016507C"/>
    <w:rsid w:val="001652D1"/>
    <w:rsid w:val="00184FE9"/>
    <w:rsid w:val="00210ECF"/>
    <w:rsid w:val="00222EAA"/>
    <w:rsid w:val="002267D3"/>
    <w:rsid w:val="00261C6D"/>
    <w:rsid w:val="002A742A"/>
    <w:rsid w:val="002C18F3"/>
    <w:rsid w:val="002D304A"/>
    <w:rsid w:val="002D5160"/>
    <w:rsid w:val="00314FF0"/>
    <w:rsid w:val="0031540F"/>
    <w:rsid w:val="00316B8C"/>
    <w:rsid w:val="00320B7A"/>
    <w:rsid w:val="00323813"/>
    <w:rsid w:val="00340904"/>
    <w:rsid w:val="00355F36"/>
    <w:rsid w:val="003917AC"/>
    <w:rsid w:val="003B7130"/>
    <w:rsid w:val="003F4F39"/>
    <w:rsid w:val="00404E5B"/>
    <w:rsid w:val="00405A1E"/>
    <w:rsid w:val="00410E63"/>
    <w:rsid w:val="00415901"/>
    <w:rsid w:val="00417863"/>
    <w:rsid w:val="0049525C"/>
    <w:rsid w:val="004B1BD3"/>
    <w:rsid w:val="004B33C5"/>
    <w:rsid w:val="004B4251"/>
    <w:rsid w:val="004D65BC"/>
    <w:rsid w:val="00536C99"/>
    <w:rsid w:val="00540DF9"/>
    <w:rsid w:val="00573CE8"/>
    <w:rsid w:val="00581EF7"/>
    <w:rsid w:val="005E75EC"/>
    <w:rsid w:val="00604124"/>
    <w:rsid w:val="00624416"/>
    <w:rsid w:val="00684324"/>
    <w:rsid w:val="006A3775"/>
    <w:rsid w:val="006F1CD3"/>
    <w:rsid w:val="00715CF0"/>
    <w:rsid w:val="0076421C"/>
    <w:rsid w:val="007C0349"/>
    <w:rsid w:val="007C76EA"/>
    <w:rsid w:val="007F4B1D"/>
    <w:rsid w:val="00801D24"/>
    <w:rsid w:val="008A71F4"/>
    <w:rsid w:val="008C0F25"/>
    <w:rsid w:val="008C4B13"/>
    <w:rsid w:val="008D30F9"/>
    <w:rsid w:val="008D7019"/>
    <w:rsid w:val="008D77A8"/>
    <w:rsid w:val="00940C2F"/>
    <w:rsid w:val="00975A3C"/>
    <w:rsid w:val="00986D90"/>
    <w:rsid w:val="009C5F66"/>
    <w:rsid w:val="009D5D00"/>
    <w:rsid w:val="009E73A2"/>
    <w:rsid w:val="009F5D2D"/>
    <w:rsid w:val="00A33179"/>
    <w:rsid w:val="00A648B3"/>
    <w:rsid w:val="00A823B9"/>
    <w:rsid w:val="00A93BD8"/>
    <w:rsid w:val="00AD0818"/>
    <w:rsid w:val="00B144BF"/>
    <w:rsid w:val="00B463A0"/>
    <w:rsid w:val="00B71F6B"/>
    <w:rsid w:val="00B75D9D"/>
    <w:rsid w:val="00BA434F"/>
    <w:rsid w:val="00BA5F7E"/>
    <w:rsid w:val="00C12643"/>
    <w:rsid w:val="00C507B8"/>
    <w:rsid w:val="00C71F3F"/>
    <w:rsid w:val="00D1404B"/>
    <w:rsid w:val="00D31ACA"/>
    <w:rsid w:val="00D40297"/>
    <w:rsid w:val="00D60234"/>
    <w:rsid w:val="00DB4C20"/>
    <w:rsid w:val="00DC03C1"/>
    <w:rsid w:val="00E60778"/>
    <w:rsid w:val="00E6416C"/>
    <w:rsid w:val="00EA2D20"/>
    <w:rsid w:val="00EA3B3F"/>
    <w:rsid w:val="00EB3BC7"/>
    <w:rsid w:val="00ED2D1F"/>
    <w:rsid w:val="00F02AD7"/>
    <w:rsid w:val="00F60374"/>
    <w:rsid w:val="00F9582E"/>
    <w:rsid w:val="00FD19EE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CD81"/>
  <w15:docId w15:val="{3316E876-ADAE-3B41-AA2D-50CA9903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F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2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6EA"/>
  </w:style>
  <w:style w:type="paragraph" w:styleId="a7">
    <w:name w:val="footer"/>
    <w:basedOn w:val="a"/>
    <w:link w:val="a8"/>
    <w:uiPriority w:val="99"/>
    <w:unhideWhenUsed/>
    <w:rsid w:val="007C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6EA"/>
  </w:style>
  <w:style w:type="character" w:styleId="a9">
    <w:name w:val="FollowedHyperlink"/>
    <w:basedOn w:val="a0"/>
    <w:uiPriority w:val="99"/>
    <w:semiHidden/>
    <w:unhideWhenUsed/>
    <w:rsid w:val="0016507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1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aboutamazon.com/annual-reports-and-proxies%20/" TargetMode="External"/><Relationship Id="rId13" Type="http://schemas.openxmlformats.org/officeDocument/2006/relationships/hyperlink" Target="https://www.bbc.com/news/business-48884596" TargetMode="External"/><Relationship Id="rId18" Type="http://schemas.openxmlformats.org/officeDocument/2006/relationships/hyperlink" Target="http://www.strateg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m/news/business-48884596" TargetMode="External"/><Relationship Id="rId7" Type="http://schemas.openxmlformats.org/officeDocument/2006/relationships/hyperlink" Target="https://www.linkedin.com/pulse/attracting-retaining-talent-age-ambition-anush-vardanyan" TargetMode="External"/><Relationship Id="rId12" Type="http://schemas.openxmlformats.org/officeDocument/2006/relationships/hyperlink" Target="http://www.intalev.ru/index.php" TargetMode="External"/><Relationship Id="rId17" Type="http://schemas.openxmlformats.org/officeDocument/2006/relationships/hyperlink" Target="https://ir.tesla.com/annual-report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r.aboutamazon.com/annual-reports-and-proxies%20/" TargetMode="External"/><Relationship Id="rId20" Type="http://schemas.openxmlformats.org/officeDocument/2006/relationships/hyperlink" Target="http://www.intalev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br.org/2020/01/the-imperative-of-ambition-how-to-create-a-vision-that-excit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pulse/attracting-retaining-talent-age-ambition-anush-vardanya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trategy.ru" TargetMode="External"/><Relationship Id="rId19" Type="http://schemas.openxmlformats.org/officeDocument/2006/relationships/hyperlink" Target="https://hbr.org/2020/01/the-imperative-of-ambition-how-to-create-a-vision-that-exc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.tesla.com/annual-reports" TargetMode="External"/><Relationship Id="rId14" Type="http://schemas.openxmlformats.org/officeDocument/2006/relationships/hyperlink" Target="https://www.britannica.com/topic/Amazoncom" TargetMode="External"/><Relationship Id="rId22" Type="http://schemas.openxmlformats.org/officeDocument/2006/relationships/hyperlink" Target="https://www.britannica.com/topic/Amazon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broslavchenko.ma@mail.ru</dc:creator>
  <cp:keywords/>
  <dc:description/>
  <cp:lastModifiedBy>Ирина Скопина</cp:lastModifiedBy>
  <cp:revision>5</cp:revision>
  <dcterms:created xsi:type="dcterms:W3CDTF">2024-09-18T11:59:00Z</dcterms:created>
  <dcterms:modified xsi:type="dcterms:W3CDTF">2024-10-30T10:39:00Z</dcterms:modified>
</cp:coreProperties>
</file>